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noProof/>
          <w:sz w:val="28"/>
          <w:szCs w:val="28"/>
          <w:lang w:val="pt-BR" w:eastAsia="pt-BR"/>
        </w:rPr>
        <w:drawing>
          <wp:inline distT="0" distB="0" distL="0" distR="0">
            <wp:extent cx="1905000" cy="782955"/>
            <wp:effectExtent l="0" t="0" r="0" b="0"/>
            <wp:docPr id="8" name="Picture 8" descr="https://areaseg.co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easeg.com/in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82955"/>
                    </a:xfrm>
                    <a:prstGeom prst="rect">
                      <a:avLst/>
                    </a:prstGeom>
                    <a:noFill/>
                    <a:ln>
                      <a:noFill/>
                    </a:ln>
                  </pic:spPr>
                </pic:pic>
              </a:graphicData>
            </a:graphic>
          </wp:inline>
        </w:drawing>
      </w:r>
      <w:r w:rsidRPr="00F267BA">
        <w:rPr>
          <w:rFonts w:ascii="Arial" w:eastAsia="Times New Roman" w:hAnsi="Arial" w:cs="Arial"/>
          <w:color w:val="000000"/>
          <w:sz w:val="28"/>
          <w:szCs w:val="28"/>
          <w:lang w:val="pt-BR" w:eastAsia="pt-BR"/>
        </w:rPr>
        <w:br/>
      </w:r>
    </w:p>
    <w:p w:rsidR="00F267BA" w:rsidRPr="00F267BA" w:rsidRDefault="00F267BA" w:rsidP="00F267BA">
      <w:pPr>
        <w:spacing w:after="270" w:line="240" w:lineRule="auto"/>
        <w:jc w:val="center"/>
        <w:rPr>
          <w:rFonts w:ascii="Arial" w:eastAsia="Times New Roman" w:hAnsi="Arial" w:cs="Arial"/>
          <w:color w:val="000000"/>
          <w:sz w:val="28"/>
          <w:szCs w:val="28"/>
          <w:lang w:val="pt-BR" w:eastAsia="pt-BR"/>
        </w:rPr>
      </w:pPr>
      <w:r w:rsidRPr="00F267BA">
        <w:rPr>
          <w:rFonts w:ascii="Arial" w:eastAsia="Times New Roman" w:hAnsi="Arial" w:cs="Arial"/>
          <w:color w:val="000000"/>
          <w:sz w:val="28"/>
          <w:szCs w:val="28"/>
          <w:lang w:val="pt-BR" w:eastAsia="pt-BR"/>
        </w:rPr>
        <w:br/>
      </w:r>
      <w:r w:rsidRPr="00F267BA">
        <w:rPr>
          <w:rFonts w:ascii="Arial" w:eastAsia="Times New Roman" w:hAnsi="Arial" w:cs="Arial"/>
          <w:color w:val="000000"/>
          <w:sz w:val="28"/>
          <w:szCs w:val="28"/>
          <w:lang w:val="pt-BR" w:eastAsia="pt-BR"/>
        </w:rPr>
        <w:br/>
      </w:r>
      <w:r w:rsidRPr="00F267BA">
        <w:rPr>
          <w:rFonts w:ascii="Arial" w:eastAsia="Times New Roman" w:hAnsi="Arial" w:cs="Arial"/>
          <w:b/>
          <w:bCs/>
          <w:color w:val="FF0000"/>
          <w:sz w:val="28"/>
          <w:szCs w:val="28"/>
          <w:lang w:val="pt-BR" w:eastAsia="pt-BR"/>
        </w:rPr>
        <w:t>Aula 1</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F267BA" w:rsidRPr="00F267BA" w:rsidTr="00F267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Grego Koinê</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Koinê x Clássico</w:t>
            </w:r>
            <w:r w:rsidRPr="00F267BA">
              <w:rPr>
                <w:rFonts w:ascii="Arial" w:eastAsia="Times New Roman" w:hAnsi="Arial" w:cs="Arial"/>
                <w:sz w:val="28"/>
                <w:szCs w:val="28"/>
                <w:lang w:val="pt-BR" w:eastAsia="pt-BR"/>
              </w:rPr>
              <w:br/>
              <w:t>O grego koinê era usado no período helenístico e romano, enquanto o grego clássico foi usado antes.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Vigência</w:t>
            </w:r>
            <w:r w:rsidRPr="00F267BA">
              <w:rPr>
                <w:rFonts w:ascii="Arial" w:eastAsia="Times New Roman" w:hAnsi="Arial" w:cs="Arial"/>
                <w:sz w:val="28"/>
                <w:szCs w:val="28"/>
                <w:lang w:val="pt-BR" w:eastAsia="pt-BR"/>
              </w:rPr>
              <w:t> do Grego Koinê: Koinê =comum)</w:t>
            </w:r>
            <w:r w:rsidRPr="00F267BA">
              <w:rPr>
                <w:rFonts w:ascii="Arial" w:eastAsia="Times New Roman" w:hAnsi="Arial" w:cs="Arial"/>
                <w:sz w:val="28"/>
                <w:szCs w:val="28"/>
                <w:lang w:val="pt-BR" w:eastAsia="pt-BR"/>
              </w:rPr>
              <w:br/>
              <w:t>começando no século VIII a. C. - século 5 a.C.</w:t>
            </w:r>
            <w:r w:rsidRPr="00F267BA">
              <w:rPr>
                <w:rFonts w:ascii="Arial" w:eastAsia="Times New Roman" w:hAnsi="Arial" w:cs="Arial"/>
                <w:sz w:val="28"/>
                <w:szCs w:val="28"/>
                <w:lang w:val="pt-BR" w:eastAsia="pt-BR"/>
              </w:rPr>
              <w:br/>
              <w:t>Origem: dialeto Ático, Jônico, Dórico, Eólico</w:t>
            </w:r>
            <w:r w:rsidRPr="00F267BA">
              <w:rPr>
                <w:rFonts w:ascii="Arial" w:eastAsia="Times New Roman" w:hAnsi="Arial" w:cs="Arial"/>
                <w:sz w:val="28"/>
                <w:szCs w:val="28"/>
                <w:lang w:val="pt-BR" w:eastAsia="pt-BR"/>
              </w:rPr>
              <w:br/>
              <w:t>Alfabetos fenício e aramaico.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Maiusculas:</w:t>
            </w:r>
            <w:r w:rsidRPr="00F267BA">
              <w:rPr>
                <w:rFonts w:ascii="Arial" w:eastAsia="Times New Roman" w:hAnsi="Arial" w:cs="Arial"/>
                <w:sz w:val="28"/>
                <w:szCs w:val="28"/>
                <w:lang w:val="pt-BR" w:eastAsia="pt-BR"/>
              </w:rPr>
              <w:br/>
              <w:t>nomes própriuos</w:t>
            </w:r>
            <w:r w:rsidRPr="00F267BA">
              <w:rPr>
                <w:rFonts w:ascii="Arial" w:eastAsia="Times New Roman" w:hAnsi="Arial" w:cs="Arial"/>
                <w:sz w:val="28"/>
                <w:szCs w:val="28"/>
                <w:lang w:val="pt-BR" w:eastAsia="pt-BR"/>
              </w:rPr>
              <w:br/>
              <w:t>iniciar frases</w:t>
            </w:r>
            <w:r w:rsidRPr="00F267BA">
              <w:rPr>
                <w:rFonts w:ascii="Arial" w:eastAsia="Times New Roman" w:hAnsi="Arial" w:cs="Arial"/>
                <w:sz w:val="28"/>
                <w:szCs w:val="28"/>
                <w:lang w:val="pt-BR" w:eastAsia="pt-BR"/>
              </w:rPr>
              <w:br/>
              <w:t>Não possuem aspiração.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Aspirados</w:t>
            </w:r>
            <w:r w:rsidRPr="00F267BA">
              <w:rPr>
                <w:rFonts w:ascii="Arial" w:eastAsia="Times New Roman" w:hAnsi="Arial" w:cs="Arial"/>
                <w:sz w:val="28"/>
                <w:szCs w:val="28"/>
                <w:lang w:val="pt-BR" w:eastAsia="pt-BR"/>
              </w:rPr>
              <w:br/>
              <w:t>Pi (π), theta (θ), chi (χ)</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Vogais: s</w:t>
            </w:r>
            <w:r w:rsidRPr="00F267BA">
              <w:rPr>
                <w:rFonts w:ascii="Tahoma" w:eastAsia="Times New Roman" w:hAnsi="Tahoma" w:cs="Tahoma"/>
                <w:b/>
                <w:bCs/>
                <w:sz w:val="28"/>
                <w:szCs w:val="28"/>
                <w:lang w:val="pt-BR" w:eastAsia="pt-BR"/>
              </w:rPr>
              <w:t>�</w:t>
            </w:r>
            <w:r w:rsidRPr="00F267BA">
              <w:rPr>
                <w:rFonts w:ascii="Arial" w:eastAsia="Times New Roman" w:hAnsi="Arial" w:cs="Arial"/>
                <w:b/>
                <w:bCs/>
                <w:sz w:val="28"/>
                <w:szCs w:val="28"/>
                <w:lang w:val="pt-BR" w:eastAsia="pt-BR"/>
              </w:rPr>
              <w:t>o 7</w:t>
            </w:r>
            <w:r w:rsidRPr="00F267BA">
              <w:rPr>
                <w:rFonts w:ascii="Arial" w:eastAsia="Times New Roman" w:hAnsi="Arial" w:cs="Arial"/>
                <w:sz w:val="28"/>
                <w:szCs w:val="28"/>
                <w:lang w:val="pt-BR" w:eastAsia="pt-BR"/>
              </w:rPr>
              <w:t> - curtas e longas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Α  - α (alfa)</w:t>
            </w:r>
            <w:r w:rsidRPr="00F267BA">
              <w:rPr>
                <w:rFonts w:ascii="Arial" w:eastAsia="Times New Roman" w:hAnsi="Arial" w:cs="Arial"/>
                <w:sz w:val="28"/>
                <w:szCs w:val="28"/>
                <w:lang w:val="pt-BR" w:eastAsia="pt-BR"/>
              </w:rPr>
              <w:br/>
              <w:t>Ε  - ε (epsilon)</w:t>
            </w:r>
            <w:r w:rsidRPr="00F267BA">
              <w:rPr>
                <w:rFonts w:ascii="Arial" w:eastAsia="Times New Roman" w:hAnsi="Arial" w:cs="Arial"/>
                <w:sz w:val="28"/>
                <w:szCs w:val="28"/>
                <w:lang w:val="pt-BR" w:eastAsia="pt-BR"/>
              </w:rPr>
              <w:br/>
              <w:t>Η  - η (eta)</w:t>
            </w:r>
            <w:r w:rsidRPr="00F267BA">
              <w:rPr>
                <w:rFonts w:ascii="Arial" w:eastAsia="Times New Roman" w:hAnsi="Arial" w:cs="Arial"/>
                <w:sz w:val="28"/>
                <w:szCs w:val="28"/>
                <w:lang w:val="pt-BR" w:eastAsia="pt-BR"/>
              </w:rPr>
              <w:br/>
              <w:t>Υ  -  υ (ípsilon)</w:t>
            </w:r>
            <w:r w:rsidRPr="00F267BA">
              <w:rPr>
                <w:rFonts w:ascii="Arial" w:eastAsia="Times New Roman" w:hAnsi="Arial" w:cs="Arial"/>
                <w:sz w:val="28"/>
                <w:szCs w:val="28"/>
                <w:lang w:val="pt-BR" w:eastAsia="pt-BR"/>
              </w:rPr>
              <w:br/>
              <w:t>Ο  -  ο (ômicron)</w:t>
            </w:r>
            <w:r w:rsidRPr="00F267BA">
              <w:rPr>
                <w:rFonts w:ascii="Arial" w:eastAsia="Times New Roman" w:hAnsi="Arial" w:cs="Arial"/>
                <w:sz w:val="28"/>
                <w:szCs w:val="28"/>
                <w:lang w:val="pt-BR" w:eastAsia="pt-BR"/>
              </w:rPr>
              <w:br/>
              <w:t>Υ  -  υ (upsilon)</w:t>
            </w:r>
            <w:r w:rsidRPr="00F267BA">
              <w:rPr>
                <w:rFonts w:ascii="Arial" w:eastAsia="Times New Roman" w:hAnsi="Arial" w:cs="Arial"/>
                <w:sz w:val="28"/>
                <w:szCs w:val="28"/>
                <w:lang w:val="pt-BR" w:eastAsia="pt-BR"/>
              </w:rPr>
              <w:br/>
              <w:t>Ω  -  ω (ômega)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Minúsculas:</w:t>
            </w:r>
            <w:r w:rsidRPr="00F267BA">
              <w:rPr>
                <w:rFonts w:ascii="Arial" w:eastAsia="Times New Roman" w:hAnsi="Arial" w:cs="Arial"/>
                <w:sz w:val="28"/>
                <w:szCs w:val="28"/>
                <w:lang w:val="pt-BR" w:eastAsia="pt-BR"/>
              </w:rPr>
              <w:t> dimninuir espaçamento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Alfabeto: </w:t>
            </w:r>
            <w:r w:rsidRPr="00F267BA">
              <w:rPr>
                <w:rFonts w:ascii="Arial" w:eastAsia="Times New Roman" w:hAnsi="Arial" w:cs="Arial"/>
                <w:sz w:val="28"/>
                <w:szCs w:val="28"/>
                <w:lang w:val="pt-BR" w:eastAsia="pt-BR"/>
              </w:rPr>
              <w:t>24 letras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Sigma: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lastRenderedPageBreak/>
              <w:t>Σ (maiúscula)</w:t>
            </w:r>
            <w:r w:rsidRPr="00F267BA">
              <w:rPr>
                <w:rFonts w:ascii="Arial" w:eastAsia="Times New Roman" w:hAnsi="Arial" w:cs="Arial"/>
                <w:sz w:val="28"/>
                <w:szCs w:val="28"/>
                <w:lang w:val="pt-BR" w:eastAsia="pt-BR"/>
              </w:rPr>
              <w:br/>
              <w:t>σ (minúscula)</w:t>
            </w:r>
            <w:r w:rsidRPr="00F267BA">
              <w:rPr>
                <w:rFonts w:ascii="Arial" w:eastAsia="Times New Roman" w:hAnsi="Arial" w:cs="Arial"/>
                <w:sz w:val="28"/>
                <w:szCs w:val="28"/>
                <w:lang w:val="pt-BR" w:eastAsia="pt-BR"/>
              </w:rPr>
              <w:br/>
              <w:t>ς (final)</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Aspiração branda </w:t>
            </w:r>
            <w:r w:rsidRPr="00F267BA">
              <w:rPr>
                <w:rFonts w:ascii="Arial" w:eastAsia="Times New Roman" w:hAnsi="Arial" w:cs="Arial"/>
                <w:noProof/>
                <w:sz w:val="28"/>
                <w:szCs w:val="28"/>
                <w:lang w:val="pt-BR" w:eastAsia="pt-BR"/>
              </w:rPr>
              <w:drawing>
                <wp:inline distT="0" distB="0" distL="0" distR="0">
                  <wp:extent cx="207645" cy="478155"/>
                  <wp:effectExtent l="0" t="0" r="1905" b="0"/>
                  <wp:docPr id="7" name="Picture 7" descr="https://areaseg.com/carlos/teo/0-gb/last/vf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easeg.com/carlos/teo/0-gb/last/vfo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 cy="478155"/>
                          </a:xfrm>
                          <a:prstGeom prst="rect">
                            <a:avLst/>
                          </a:prstGeom>
                          <a:noFill/>
                          <a:ln>
                            <a:noFill/>
                          </a:ln>
                        </pic:spPr>
                      </pic:pic>
                    </a:graphicData>
                  </a:graphic>
                </wp:inline>
              </w:drawing>
            </w:r>
            <w:r w:rsidRPr="00F267BA">
              <w:rPr>
                <w:rFonts w:ascii="Arial" w:eastAsia="Times New Roman" w:hAnsi="Arial" w:cs="Arial"/>
                <w:sz w:val="28"/>
                <w:szCs w:val="28"/>
                <w:lang w:val="pt-BR" w:eastAsia="pt-BR"/>
              </w:rPr>
              <w:t> - (vírgula pra fora)</w:t>
            </w:r>
            <w:r w:rsidRPr="00F267BA">
              <w:rPr>
                <w:rFonts w:ascii="Arial" w:eastAsia="Times New Roman" w:hAnsi="Arial" w:cs="Arial"/>
                <w:sz w:val="28"/>
                <w:szCs w:val="28"/>
                <w:lang w:val="pt-BR" w:eastAsia="pt-BR"/>
              </w:rPr>
              <w:br/>
              <w:t>não é pronunciada, nem representada por letra alguma na transliteração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Aspiração áspera </w:t>
            </w:r>
            <w:r w:rsidRPr="00F267BA">
              <w:rPr>
                <w:rFonts w:ascii="Arial" w:eastAsia="Times New Roman" w:hAnsi="Arial" w:cs="Arial"/>
                <w:noProof/>
                <w:sz w:val="28"/>
                <w:szCs w:val="28"/>
                <w:lang w:val="pt-BR" w:eastAsia="pt-BR"/>
              </w:rPr>
              <w:drawing>
                <wp:inline distT="0" distB="0" distL="0" distR="0">
                  <wp:extent cx="207645" cy="478155"/>
                  <wp:effectExtent l="0" t="0" r="1905" b="0"/>
                  <wp:docPr id="6" name="Picture 6" descr="https://areaseg.com/carlos/teo/0-gb/last/vde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easeg.com/carlos/teo/0-gb/last/vdent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 cy="478155"/>
                          </a:xfrm>
                          <a:prstGeom prst="rect">
                            <a:avLst/>
                          </a:prstGeom>
                          <a:noFill/>
                          <a:ln>
                            <a:noFill/>
                          </a:ln>
                        </pic:spPr>
                      </pic:pic>
                    </a:graphicData>
                  </a:graphic>
                </wp:inline>
              </w:drawing>
            </w:r>
            <w:r w:rsidRPr="00F267BA">
              <w:rPr>
                <w:rFonts w:ascii="Arial" w:eastAsia="Times New Roman" w:hAnsi="Arial" w:cs="Arial"/>
                <w:sz w:val="28"/>
                <w:szCs w:val="28"/>
                <w:lang w:val="pt-BR" w:eastAsia="pt-BR"/>
              </w:rPr>
              <w:t> - (vírgula para dentro)</w:t>
            </w:r>
            <w:r w:rsidRPr="00F267BA">
              <w:rPr>
                <w:rFonts w:ascii="Arial" w:eastAsia="Times New Roman" w:hAnsi="Arial" w:cs="Arial"/>
                <w:sz w:val="28"/>
                <w:szCs w:val="28"/>
                <w:lang w:val="pt-BR" w:eastAsia="pt-BR"/>
              </w:rPr>
              <w:br/>
              <w:t>a </w:t>
            </w:r>
            <w:r w:rsidRPr="00F267BA">
              <w:rPr>
                <w:rFonts w:ascii="Arial" w:eastAsia="Times New Roman" w:hAnsi="Arial" w:cs="Arial"/>
                <w:b/>
                <w:bCs/>
                <w:sz w:val="28"/>
                <w:szCs w:val="28"/>
                <w:lang w:val="pt-BR" w:eastAsia="pt-BR"/>
              </w:rPr>
              <w:t>aspiração áspera</w:t>
            </w:r>
            <w:r w:rsidRPr="00F267BA">
              <w:rPr>
                <w:rFonts w:ascii="Arial" w:eastAsia="Times New Roman" w:hAnsi="Arial" w:cs="Arial"/>
                <w:sz w:val="28"/>
                <w:szCs w:val="28"/>
                <w:lang w:val="pt-BR" w:eastAsia="pt-BR"/>
              </w:rPr>
              <w:t> tem o som aspirado do "</w:t>
            </w:r>
            <w:r w:rsidRPr="00F267BA">
              <w:rPr>
                <w:rFonts w:ascii="Arial" w:eastAsia="Times New Roman" w:hAnsi="Arial" w:cs="Arial"/>
                <w:b/>
                <w:bCs/>
                <w:sz w:val="28"/>
                <w:szCs w:val="28"/>
                <w:lang w:val="pt-BR" w:eastAsia="pt-BR"/>
              </w:rPr>
              <w:t>h</w:t>
            </w:r>
            <w:r w:rsidRPr="00F267BA">
              <w:rPr>
                <w:rFonts w:ascii="Arial" w:eastAsia="Times New Roman" w:hAnsi="Arial" w:cs="Arial"/>
                <w:sz w:val="28"/>
                <w:szCs w:val="28"/>
                <w:lang w:val="pt-BR" w:eastAsia="pt-BR"/>
              </w:rPr>
              <w:t>", como </w:t>
            </w:r>
            <w:r w:rsidRPr="00F267BA">
              <w:rPr>
                <w:rFonts w:ascii="Arial" w:eastAsia="Times New Roman" w:hAnsi="Arial" w:cs="Arial"/>
                <w:i/>
                <w:iCs/>
                <w:sz w:val="28"/>
                <w:szCs w:val="28"/>
                <w:lang w:val="pt-BR" w:eastAsia="pt-BR"/>
              </w:rPr>
              <w:t>hause </w:t>
            </w:r>
            <w:r w:rsidRPr="00F267BA">
              <w:rPr>
                <w:rFonts w:ascii="Arial" w:eastAsia="Times New Roman" w:hAnsi="Arial" w:cs="Arial"/>
                <w:sz w:val="28"/>
                <w:szCs w:val="28"/>
                <w:lang w:val="pt-BR" w:eastAsia="pt-BR"/>
              </w:rPr>
              <w:t>em inglês, e na transliteração é representada pela letra "h"</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Transliteração:</w:t>
            </w:r>
            <w:r w:rsidRPr="00F267BA">
              <w:rPr>
                <w:rFonts w:ascii="Arial" w:eastAsia="Times New Roman" w:hAnsi="Arial" w:cs="Arial"/>
                <w:sz w:val="28"/>
                <w:szCs w:val="28"/>
                <w:lang w:val="pt-BR" w:eastAsia="pt-BR"/>
              </w:rPr>
              <w:br/>
              <w:t>Transcrever letras equivalentes entre uma língua e outra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Nas vogais:</w:t>
            </w:r>
            <w:r w:rsidRPr="00F267BA">
              <w:rPr>
                <w:rFonts w:ascii="Arial" w:eastAsia="Times New Roman" w:hAnsi="Arial" w:cs="Arial"/>
                <w:sz w:val="28"/>
                <w:szCs w:val="28"/>
                <w:lang w:val="pt-BR" w:eastAsia="pt-BR"/>
              </w:rPr>
              <w:br/>
              <w:t>Breve: </w:t>
            </w:r>
            <w:r w:rsidRPr="00F267BA">
              <w:rPr>
                <w:rFonts w:ascii="Arial" w:eastAsia="Times New Roman" w:hAnsi="Arial" w:cs="Arial"/>
                <w:noProof/>
                <w:sz w:val="28"/>
                <w:szCs w:val="28"/>
                <w:lang w:val="pt-BR" w:eastAsia="pt-BR"/>
              </w:rPr>
              <w:drawing>
                <wp:inline distT="0" distB="0" distL="0" distR="0">
                  <wp:extent cx="495300" cy="478155"/>
                  <wp:effectExtent l="0" t="0" r="0" b="0"/>
                  <wp:docPr id="5" name="Picture 5" descr="https://areaseg.com/carlos/teo/0-gb/last/b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easeg.com/carlos/teo/0-gb/last/bre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78155"/>
                          </a:xfrm>
                          <a:prstGeom prst="rect">
                            <a:avLst/>
                          </a:prstGeom>
                          <a:noFill/>
                          <a:ln>
                            <a:noFill/>
                          </a:ln>
                        </pic:spPr>
                      </pic:pic>
                    </a:graphicData>
                  </a:graphic>
                </wp:inline>
              </w:drawing>
            </w:r>
            <w:r w:rsidRPr="00F267BA">
              <w:rPr>
                <w:rFonts w:ascii="Arial" w:eastAsia="Times New Roman" w:hAnsi="Arial" w:cs="Arial"/>
                <w:sz w:val="28"/>
                <w:szCs w:val="28"/>
                <w:lang w:val="pt-BR" w:eastAsia="pt-BR"/>
              </w:rPr>
              <w:br/>
              <w:t>Longo:</w:t>
            </w:r>
            <w:r w:rsidRPr="00F267BA">
              <w:rPr>
                <w:rFonts w:ascii="Arial" w:eastAsia="Times New Roman" w:hAnsi="Arial" w:cs="Arial"/>
                <w:noProof/>
                <w:sz w:val="28"/>
                <w:szCs w:val="28"/>
                <w:lang w:val="pt-BR" w:eastAsia="pt-BR"/>
              </w:rPr>
              <w:drawing>
                <wp:inline distT="0" distB="0" distL="0" distR="0">
                  <wp:extent cx="516255" cy="617855"/>
                  <wp:effectExtent l="0" t="0" r="0" b="0"/>
                  <wp:docPr id="4" name="Picture 4" descr="https://areaseg.com/carlos/teo/0-gb/last/lo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easeg.com/carlos/teo/0-gb/last/lon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 cy="617855"/>
                          </a:xfrm>
                          <a:prstGeom prst="rect">
                            <a:avLst/>
                          </a:prstGeom>
                          <a:noFill/>
                          <a:ln>
                            <a:noFill/>
                          </a:ln>
                        </pic:spPr>
                      </pic:pic>
                    </a:graphicData>
                  </a:graphic>
                </wp:inline>
              </w:drawing>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Ponto de interrogação</w:t>
            </w:r>
            <w:r w:rsidRPr="00F267BA">
              <w:rPr>
                <w:rFonts w:ascii="Arial" w:eastAsia="Times New Roman" w:hAnsi="Arial" w:cs="Arial"/>
                <w:sz w:val="28"/>
                <w:szCs w:val="28"/>
                <w:lang w:val="pt-BR" w:eastAsia="pt-BR"/>
              </w:rPr>
              <w:t>:</w:t>
            </w:r>
            <w:r w:rsidRPr="00F267BA">
              <w:rPr>
                <w:rFonts w:ascii="Arial" w:eastAsia="Times New Roman" w:hAnsi="Arial" w:cs="Arial"/>
                <w:sz w:val="28"/>
                <w:szCs w:val="28"/>
                <w:lang w:val="pt-BR" w:eastAsia="pt-BR"/>
              </w:rPr>
              <w:br/>
              <w:t>Portugues: ?</w:t>
            </w:r>
            <w:r w:rsidRPr="00F267BA">
              <w:rPr>
                <w:rFonts w:ascii="Arial" w:eastAsia="Times New Roman" w:hAnsi="Arial" w:cs="Arial"/>
                <w:sz w:val="28"/>
                <w:szCs w:val="28"/>
                <w:lang w:val="pt-BR" w:eastAsia="pt-BR"/>
              </w:rPr>
              <w:br/>
              <w:t>Grego Koinê: </w:t>
            </w:r>
            <w:r w:rsidRPr="00F267BA">
              <w:rPr>
                <w:rFonts w:ascii="Arial" w:eastAsia="Times New Roman" w:hAnsi="Arial" w:cs="Arial"/>
                <w:b/>
                <w:bCs/>
                <w:color w:val="0000FF"/>
                <w:sz w:val="28"/>
                <w:szCs w:val="28"/>
                <w:lang w:val="pt-BR" w:eastAsia="pt-BR"/>
              </w:rPr>
              <w:t>;</w:t>
            </w:r>
            <w:r w:rsidRPr="00F267BA">
              <w:rPr>
                <w:rFonts w:ascii="Arial" w:eastAsia="Times New Roman" w:hAnsi="Arial" w:cs="Arial"/>
                <w:sz w:val="28"/>
                <w:szCs w:val="28"/>
                <w:lang w:val="pt-BR" w:eastAsia="pt-BR"/>
              </w:rPr>
              <w:t> (ponto e vírgula)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Acento agudo ( ´) , grave (` ) e circunflexo ( ^ )</w:t>
            </w:r>
            <w:r w:rsidRPr="00F267BA">
              <w:rPr>
                <w:rFonts w:ascii="Arial" w:eastAsia="Times New Roman" w:hAnsi="Arial" w:cs="Arial"/>
                <w:sz w:val="28"/>
                <w:szCs w:val="28"/>
                <w:lang w:val="pt-BR" w:eastAsia="pt-BR"/>
              </w:rPr>
              <w:br/>
              <w:t>marcam a sílaba tônica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Pronúncia usada no Grego Koinê:</w:t>
            </w:r>
            <w:r w:rsidRPr="00F267BA">
              <w:rPr>
                <w:rFonts w:ascii="Arial" w:eastAsia="Times New Roman" w:hAnsi="Arial" w:cs="Arial"/>
                <w:sz w:val="28"/>
                <w:szCs w:val="28"/>
                <w:lang w:val="pt-BR" w:eastAsia="pt-BR"/>
              </w:rPr>
              <w:br/>
              <w:t>A sugerida por Erasmo de Rotterdã</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O trema</w:t>
            </w:r>
            <w:r w:rsidRPr="00F267BA">
              <w:rPr>
                <w:rFonts w:ascii="Arial" w:eastAsia="Times New Roman" w:hAnsi="Arial" w:cs="Arial"/>
                <w:sz w:val="28"/>
                <w:szCs w:val="28"/>
                <w:lang w:val="pt-BR" w:eastAsia="pt-BR"/>
              </w:rPr>
              <w:br/>
              <w:t>Indicar que a vogal deve ser pronunciada isoladamente.</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FF0000"/>
                <w:sz w:val="28"/>
                <w:szCs w:val="28"/>
                <w:lang w:val="pt-BR" w:eastAsia="pt-BR"/>
              </w:rPr>
              <w:t>Discursiva:</w:t>
            </w:r>
            <w:r w:rsidRPr="00F267BA">
              <w:rPr>
                <w:rFonts w:ascii="Arial" w:eastAsia="Times New Roman" w:hAnsi="Arial" w:cs="Arial"/>
                <w:sz w:val="28"/>
                <w:szCs w:val="28"/>
                <w:lang w:val="pt-BR" w:eastAsia="pt-BR"/>
              </w:rPr>
              <w:br/>
              <w:t xml:space="preserve">Escreva a respeito da importância e das vantagens de se estudar o grego bíblico do Novo Testamento, seja você um pastor que </w:t>
            </w:r>
            <w:r w:rsidRPr="00F267BA">
              <w:rPr>
                <w:rFonts w:ascii="Arial" w:eastAsia="Times New Roman" w:hAnsi="Arial" w:cs="Arial"/>
                <w:sz w:val="28"/>
                <w:szCs w:val="28"/>
                <w:lang w:val="pt-BR" w:eastAsia="pt-BR"/>
              </w:rPr>
              <w:lastRenderedPageBreak/>
              <w:t>prega ou ensina, um professor que dá estudos bíblicos, seja um estudioso das Escrituras</w:t>
            </w:r>
            <w:r w:rsidRPr="00F267BA">
              <w:rPr>
                <w:rFonts w:ascii="Arial" w:eastAsia="Times New Roman" w:hAnsi="Arial" w:cs="Arial"/>
                <w:sz w:val="28"/>
                <w:szCs w:val="28"/>
                <w:lang w:val="pt-BR" w:eastAsia="pt-BR"/>
              </w:rPr>
              <w:br/>
            </w:r>
            <w:r w:rsidRPr="00F267BA">
              <w:rPr>
                <w:rFonts w:ascii="Arial" w:eastAsia="Times New Roman" w:hAnsi="Arial" w:cs="Arial"/>
                <w:b/>
                <w:bCs/>
                <w:color w:val="0000FF"/>
                <w:sz w:val="28"/>
                <w:szCs w:val="28"/>
                <w:lang w:val="pt-BR" w:eastAsia="pt-BR"/>
              </w:rPr>
              <w:t>Estudar o grego bíblico do Novo Testamento é muito importante para padres, religiosos, pastores, professores e estudiosos da Bíblia. Isso ajuda a entender melhor o que os textos realmente dizem, evitando mal-entendidos que podem surgir nas traduções. Com o conhecimento do grego, você pega detalhes e significados que podem se perder, tornando seus ensinamentos e sermões mais ricos e precisos. Além disso, isso te dá uma base sólida para responder a perguntas difíceis e conduzir estudos bíblicos com mais confiança.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lastRenderedPageBreak/>
              <w:t>O Alfabeto do Grego Koninê</w:t>
            </w:r>
            <w:r w:rsidRPr="00F267BA">
              <w:rPr>
                <w:rFonts w:ascii="Arial" w:eastAsia="Times New Roman" w:hAnsi="Arial" w:cs="Arial"/>
                <w:b/>
                <w:bCs/>
                <w:sz w:val="28"/>
                <w:szCs w:val="28"/>
                <w:lang w:val="pt-BR" w:eastAsia="pt-BR"/>
              </w:rPr>
              <w:br/>
            </w:r>
            <w:r w:rsidRPr="00F267BA">
              <w:rPr>
                <w:rFonts w:ascii="Arial" w:eastAsia="Times New Roman" w:hAnsi="Arial" w:cs="Arial"/>
                <w:b/>
                <w:bCs/>
                <w:noProof/>
                <w:sz w:val="28"/>
                <w:szCs w:val="28"/>
                <w:lang w:val="pt-BR" w:eastAsia="pt-BR"/>
              </w:rPr>
              <w:lastRenderedPageBreak/>
              <w:drawing>
                <wp:inline distT="0" distB="0" distL="0" distR="0">
                  <wp:extent cx="8352155" cy="13051155"/>
                  <wp:effectExtent l="0" t="0" r="0" b="0"/>
                  <wp:docPr id="3" name="Picture 3" descr="https://areaseg.com/carlos/teo/0-gb/las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easeg.com/carlos/teo/0-gb/last/a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2155" cy="13051155"/>
                          </a:xfrm>
                          <a:prstGeom prst="rect">
                            <a:avLst/>
                          </a:prstGeom>
                          <a:noFill/>
                          <a:ln>
                            <a:noFill/>
                          </a:ln>
                        </pic:spPr>
                      </pic:pic>
                    </a:graphicData>
                  </a:graphic>
                </wp:inline>
              </w:drawing>
            </w:r>
          </w:p>
        </w:tc>
      </w:tr>
    </w:tbl>
    <w:p w:rsidR="00F267BA" w:rsidRPr="00F267BA" w:rsidRDefault="00F267BA" w:rsidP="00F267BA">
      <w:pPr>
        <w:spacing w:after="270" w:line="240" w:lineRule="auto"/>
        <w:jc w:val="center"/>
        <w:rPr>
          <w:rFonts w:ascii="Arial" w:eastAsia="Times New Roman" w:hAnsi="Arial" w:cs="Arial"/>
          <w:color w:val="000000"/>
          <w:sz w:val="28"/>
          <w:szCs w:val="28"/>
          <w:lang w:val="pt-BR" w:eastAsia="pt-BR"/>
        </w:rPr>
      </w:pPr>
      <w:r w:rsidRPr="00F267BA">
        <w:rPr>
          <w:rFonts w:ascii="Arial" w:eastAsia="Times New Roman" w:hAnsi="Arial" w:cs="Arial"/>
          <w:color w:val="000000"/>
          <w:sz w:val="28"/>
          <w:szCs w:val="28"/>
          <w:lang w:val="pt-BR" w:eastAsia="pt-BR"/>
        </w:rPr>
        <w:lastRenderedPageBreak/>
        <w:br/>
      </w:r>
      <w:r w:rsidRPr="00F267BA">
        <w:rPr>
          <w:rFonts w:ascii="Arial" w:eastAsia="Times New Roman" w:hAnsi="Arial" w:cs="Arial"/>
          <w:color w:val="000000"/>
          <w:sz w:val="28"/>
          <w:szCs w:val="28"/>
          <w:lang w:val="pt-BR" w:eastAsia="pt-BR"/>
        </w:rPr>
        <w:br/>
      </w:r>
      <w:r w:rsidRPr="00F267BA">
        <w:rPr>
          <w:rFonts w:ascii="Arial" w:eastAsia="Times New Roman" w:hAnsi="Arial" w:cs="Arial"/>
          <w:b/>
          <w:bCs/>
          <w:color w:val="FF0000"/>
          <w:sz w:val="28"/>
          <w:szCs w:val="28"/>
          <w:lang w:val="pt-BR" w:eastAsia="pt-BR"/>
        </w:rPr>
        <w:t>Aula 2</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39"/>
      </w:tblGrid>
      <w:tr w:rsidR="00F267BA" w:rsidRPr="00F267BA" w:rsidTr="00F267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Sintaxe </w:t>
            </w:r>
            <w:r w:rsidRPr="00F267BA">
              <w:rPr>
                <w:rFonts w:ascii="Arial" w:eastAsia="Times New Roman" w:hAnsi="Arial" w:cs="Arial"/>
                <w:sz w:val="28"/>
                <w:szCs w:val="28"/>
                <w:lang w:val="pt-BR" w:eastAsia="pt-BR"/>
              </w:rPr>
              <w:t>- ramo da linguística que estuda a organização das palavras em frases, orações e períodos, bem como as relações entre elas para expressar significado dentro de uma determinada língua.</w:t>
            </w:r>
            <w:r w:rsidRPr="00F267BA">
              <w:rPr>
                <w:rFonts w:ascii="Arial" w:eastAsia="Times New Roman" w:hAnsi="Arial" w:cs="Arial"/>
                <w:sz w:val="28"/>
                <w:szCs w:val="28"/>
                <w:lang w:val="pt-BR" w:eastAsia="pt-BR"/>
              </w:rPr>
              <w:br/>
              <w:t>Estrutura e organização gramatical.</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Ordem das Palavras na frase</w:t>
            </w:r>
            <w:r w:rsidRPr="00F267BA">
              <w:rPr>
                <w:rFonts w:ascii="Arial" w:eastAsia="Times New Roman" w:hAnsi="Arial" w:cs="Arial"/>
                <w:sz w:val="28"/>
                <w:szCs w:val="28"/>
                <w:lang w:val="pt-BR" w:eastAsia="pt-BR"/>
              </w:rPr>
              <w:br/>
              <w:t>A ordem das palavras gregas não altera o significado da frase, ao contrário do português.</w:t>
            </w:r>
            <w:r w:rsidRPr="00F267BA">
              <w:rPr>
                <w:rFonts w:ascii="Arial" w:eastAsia="Times New Roman" w:hAnsi="Arial" w:cs="Arial"/>
                <w:sz w:val="28"/>
                <w:szCs w:val="28"/>
                <w:lang w:val="pt-BR" w:eastAsia="pt-BR"/>
              </w:rPr>
              <w:br/>
              <w:t>Altera a função das palavras.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Casos Gramaticais</w:t>
            </w:r>
            <w:r w:rsidRPr="00F267BA">
              <w:rPr>
                <w:rFonts w:ascii="Arial" w:eastAsia="Times New Roman" w:hAnsi="Arial" w:cs="Arial"/>
                <w:sz w:val="28"/>
                <w:szCs w:val="28"/>
                <w:lang w:val="pt-BR" w:eastAsia="pt-BR"/>
              </w:rPr>
              <w:t>, em Grego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1. Nominativo</w:t>
            </w:r>
            <w:r w:rsidRPr="00F267BA">
              <w:rPr>
                <w:rFonts w:ascii="Arial" w:eastAsia="Times New Roman" w:hAnsi="Arial" w:cs="Arial"/>
                <w:sz w:val="28"/>
                <w:szCs w:val="28"/>
                <w:lang w:val="pt-BR" w:eastAsia="pt-BR"/>
              </w:rPr>
              <w:t> Sujeito, predicativo do sujeito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2. Vocativo Invocação,</w:t>
            </w:r>
            <w:r w:rsidRPr="00F267BA">
              <w:rPr>
                <w:rFonts w:ascii="Arial" w:eastAsia="Times New Roman" w:hAnsi="Arial" w:cs="Arial"/>
                <w:sz w:val="28"/>
                <w:szCs w:val="28"/>
                <w:lang w:val="pt-BR" w:eastAsia="pt-BR"/>
              </w:rPr>
              <w:t> exclamação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3. Acusativo</w:t>
            </w:r>
            <w:r w:rsidRPr="00F267BA">
              <w:rPr>
                <w:rFonts w:ascii="Arial" w:eastAsia="Times New Roman" w:hAnsi="Arial" w:cs="Arial"/>
                <w:sz w:val="28"/>
                <w:szCs w:val="28"/>
                <w:lang w:val="pt-BR" w:eastAsia="pt-BR"/>
              </w:rPr>
              <w:t> Objeto direto do verbo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4. Genitivo </w:t>
            </w:r>
            <w:r w:rsidRPr="00F267BA">
              <w:rPr>
                <w:rFonts w:ascii="Arial" w:eastAsia="Times New Roman" w:hAnsi="Arial" w:cs="Arial"/>
                <w:sz w:val="28"/>
                <w:szCs w:val="28"/>
                <w:lang w:val="pt-BR" w:eastAsia="pt-BR"/>
              </w:rPr>
              <w:t>Posse, descrição, origem</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5. Dativo </w:t>
            </w:r>
            <w:r w:rsidRPr="00F267BA">
              <w:rPr>
                <w:rFonts w:ascii="Arial" w:eastAsia="Times New Roman" w:hAnsi="Arial" w:cs="Arial"/>
                <w:sz w:val="28"/>
                <w:szCs w:val="28"/>
                <w:lang w:val="pt-BR" w:eastAsia="pt-BR"/>
              </w:rPr>
              <w:t>Objeto indireto do verbo</w:t>
            </w:r>
          </w:p>
          <w:p w:rsidR="00F267BA" w:rsidRPr="00F267BA" w:rsidRDefault="00F267BA" w:rsidP="00F267BA">
            <w:pPr>
              <w:spacing w:after="0" w:line="240" w:lineRule="auto"/>
              <w:ind w:left="1440"/>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Posição das palavras:</w:t>
            </w:r>
          </w:p>
          <w:p w:rsidR="00F267BA" w:rsidRPr="00F267BA" w:rsidRDefault="00F267BA" w:rsidP="00F267BA">
            <w:pPr>
              <w:numPr>
                <w:ilvl w:val="0"/>
                <w:numId w:val="1"/>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Advérbio de negação</w:t>
            </w:r>
            <w:r w:rsidRPr="00F267BA">
              <w:rPr>
                <w:rFonts w:ascii="Arial" w:eastAsia="Times New Roman" w:hAnsi="Arial" w:cs="Arial"/>
                <w:sz w:val="28"/>
                <w:szCs w:val="28"/>
                <w:lang w:val="pt-BR" w:eastAsia="pt-BR"/>
              </w:rPr>
              <w:t>: Geralmente antes do verbo (ex: João 1.20)</w:t>
            </w:r>
          </w:p>
          <w:p w:rsidR="00F267BA" w:rsidRPr="00F267BA" w:rsidRDefault="00F267BA" w:rsidP="00F267BA">
            <w:pPr>
              <w:numPr>
                <w:ilvl w:val="0"/>
                <w:numId w:val="1"/>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Artigo:</w:t>
            </w:r>
            <w:r w:rsidRPr="00F267BA">
              <w:rPr>
                <w:rFonts w:ascii="Arial" w:eastAsia="Times New Roman" w:hAnsi="Arial" w:cs="Arial"/>
                <w:sz w:val="28"/>
                <w:szCs w:val="28"/>
                <w:lang w:val="pt-BR" w:eastAsia="pt-BR"/>
              </w:rPr>
              <w:t> Três possibilidades (normal, repetição, "sanduíche")</w:t>
            </w:r>
          </w:p>
          <w:p w:rsidR="00F267BA" w:rsidRPr="00F267BA" w:rsidRDefault="00F267BA" w:rsidP="00F267BA">
            <w:pPr>
              <w:numPr>
                <w:ilvl w:val="0"/>
                <w:numId w:val="1"/>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Genitivo:</w:t>
            </w:r>
            <w:r w:rsidRPr="00F267BA">
              <w:rPr>
                <w:rFonts w:ascii="Arial" w:eastAsia="Times New Roman" w:hAnsi="Arial" w:cs="Arial"/>
                <w:sz w:val="28"/>
                <w:szCs w:val="28"/>
                <w:lang w:val="pt-BR" w:eastAsia="pt-BR"/>
              </w:rPr>
              <w:t> Três possibilidades de posição (normal, repetição, "sanduíche")</w:t>
            </w:r>
          </w:p>
          <w:p w:rsidR="00F267BA" w:rsidRPr="00F267BA" w:rsidRDefault="00F267BA" w:rsidP="00F267BA">
            <w:pPr>
              <w:spacing w:after="640" w:line="240" w:lineRule="auto"/>
              <w:rPr>
                <w:rFonts w:ascii="Arial" w:eastAsia="Times New Roman" w:hAnsi="Arial" w:cs="Arial"/>
                <w:sz w:val="28"/>
                <w:szCs w:val="28"/>
                <w:lang w:val="pt-BR" w:eastAsia="pt-BR"/>
              </w:rPr>
            </w:pPr>
          </w:p>
          <w:p w:rsidR="00F267BA" w:rsidRPr="00F267BA" w:rsidRDefault="00F267BA" w:rsidP="00F267BA">
            <w:pPr>
              <w:spacing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Adjetivo: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Atributiva</w:t>
            </w:r>
            <w:r w:rsidRPr="00F267BA">
              <w:rPr>
                <w:rFonts w:ascii="Arial" w:eastAsia="Times New Roman" w:hAnsi="Arial" w:cs="Arial"/>
                <w:sz w:val="28"/>
                <w:szCs w:val="28"/>
                <w:lang w:val="pt-BR" w:eastAsia="pt-BR"/>
              </w:rPr>
              <w:t>: Atribui uma qualidade ao substantivo (ex: "os discípulos de Jesus").</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Predicativa: </w:t>
            </w:r>
            <w:r w:rsidRPr="00F267BA">
              <w:rPr>
                <w:rFonts w:ascii="Arial" w:eastAsia="Times New Roman" w:hAnsi="Arial" w:cs="Arial"/>
                <w:sz w:val="28"/>
                <w:szCs w:val="28"/>
                <w:lang w:val="pt-BR" w:eastAsia="pt-BR"/>
              </w:rPr>
              <w:t>Enfatiza a qualidade do sujeito (ex: "o discípulo é fiel").</w:t>
            </w:r>
          </w:p>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lastRenderedPageBreak/>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Substantivo: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Predicativa:</w:t>
            </w:r>
            <w:r w:rsidRPr="00F267BA">
              <w:rPr>
                <w:rFonts w:ascii="Arial" w:eastAsia="Times New Roman" w:hAnsi="Arial" w:cs="Arial"/>
                <w:sz w:val="28"/>
                <w:szCs w:val="28"/>
                <w:lang w:val="pt-BR" w:eastAsia="pt-BR"/>
              </w:rPr>
              <w:t> Assume a função de predicativo do sujeito (ex: "e a Palavra era Deus").</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Dois nominativos: </w:t>
            </w:r>
            <w:r w:rsidRPr="00F267BA">
              <w:rPr>
                <w:rFonts w:ascii="Arial" w:eastAsia="Times New Roman" w:hAnsi="Arial" w:cs="Arial"/>
                <w:sz w:val="28"/>
                <w:szCs w:val="28"/>
                <w:lang w:val="pt-BR" w:eastAsia="pt-BR"/>
              </w:rPr>
              <w:t>Em orações com substantivo como predicativo, o artigo geralmente indica o sujeito (ex: João 1.1).</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Posição de algumas conjunções</w:t>
            </w:r>
            <w:r w:rsidRPr="00F267BA">
              <w:rPr>
                <w:rFonts w:ascii="Arial" w:eastAsia="Times New Roman" w:hAnsi="Arial" w:cs="Arial"/>
                <w:sz w:val="28"/>
                <w:szCs w:val="28"/>
                <w:lang w:val="pt-BR" w:eastAsia="pt-BR"/>
              </w:rPr>
              <w:t>: Algumas conjunções (µ??, d?, ???, ???) nunca iniciam orações (ex: João 7.5).</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Artigo após um substantivo</w:t>
            </w:r>
            <w:r w:rsidRPr="00F267BA">
              <w:rPr>
                <w:rFonts w:ascii="Arial" w:eastAsia="Times New Roman" w:hAnsi="Arial" w:cs="Arial"/>
                <w:sz w:val="28"/>
                <w:szCs w:val="28"/>
                <w:lang w:val="pt-BR" w:eastAsia="pt-BR"/>
              </w:rPr>
              <w:br/>
              <w:t>indica que a palavra é um adjetivo.</w:t>
            </w:r>
            <w:r w:rsidRPr="00F267BA">
              <w:rPr>
                <w:rFonts w:ascii="Arial" w:eastAsia="Times New Roman" w:hAnsi="Arial" w:cs="Arial"/>
                <w:sz w:val="28"/>
                <w:szCs w:val="28"/>
                <w:lang w:val="pt-BR" w:eastAsia="pt-BR"/>
              </w:rPr>
              <w:br/>
              <w:t>Exemplo:</w:t>
            </w:r>
            <w:r w:rsidRPr="00F267BA">
              <w:rPr>
                <w:rFonts w:ascii="Arial" w:eastAsia="Times New Roman" w:hAnsi="Arial" w:cs="Arial"/>
                <w:sz w:val="28"/>
                <w:szCs w:val="28"/>
                <w:lang w:val="pt-BR" w:eastAsia="pt-BR"/>
              </w:rPr>
              <w:br/>
              <w:t>ο ανθρωποσ </w:t>
            </w:r>
            <w:r w:rsidRPr="00F267BA">
              <w:rPr>
                <w:rFonts w:ascii="Arial" w:eastAsia="Times New Roman" w:hAnsi="Arial" w:cs="Arial"/>
                <w:b/>
                <w:bCs/>
                <w:color w:val="0000FF"/>
                <w:sz w:val="28"/>
                <w:szCs w:val="28"/>
                <w:lang w:val="pt-BR" w:eastAsia="pt-BR"/>
              </w:rPr>
              <w:t>ο </w:t>
            </w:r>
            <w:r w:rsidRPr="00F267BA">
              <w:rPr>
                <w:rFonts w:ascii="Arial" w:eastAsia="Times New Roman" w:hAnsi="Arial" w:cs="Arial"/>
                <w:sz w:val="28"/>
                <w:szCs w:val="28"/>
                <w:lang w:val="pt-BR" w:eastAsia="pt-BR"/>
              </w:rPr>
              <w:t>σοφος</w:t>
            </w:r>
            <w:r w:rsidRPr="00F267BA">
              <w:rPr>
                <w:rFonts w:ascii="Arial" w:eastAsia="Times New Roman" w:hAnsi="Arial" w:cs="Arial"/>
                <w:sz w:val="28"/>
                <w:szCs w:val="28"/>
                <w:lang w:val="pt-BR" w:eastAsia="pt-BR"/>
              </w:rPr>
              <w:br/>
              <w:t>(o anthropos o sophos)</w:t>
            </w:r>
            <w:r w:rsidRPr="00F267BA">
              <w:rPr>
                <w:rFonts w:ascii="Arial" w:eastAsia="Times New Roman" w:hAnsi="Arial" w:cs="Arial"/>
                <w:sz w:val="28"/>
                <w:szCs w:val="28"/>
                <w:lang w:val="pt-BR" w:eastAsia="pt-BR"/>
              </w:rPr>
              <w:br/>
              <w:t>O homem sábio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Predicativo do Adjetivo</w:t>
            </w:r>
            <w:r w:rsidRPr="00F267BA">
              <w:rPr>
                <w:rFonts w:ascii="Arial" w:eastAsia="Times New Roman" w:hAnsi="Arial" w:cs="Arial"/>
                <w:sz w:val="28"/>
                <w:szCs w:val="28"/>
                <w:lang w:val="pt-BR" w:eastAsia="pt-BR"/>
              </w:rPr>
              <w:br/>
              <w:t>Enfatizar uma qualidade do sujeito</w:t>
            </w:r>
          </w:p>
        </w:tc>
      </w:tr>
    </w:tbl>
    <w:p w:rsidR="00F267BA" w:rsidRPr="00F267BA" w:rsidRDefault="00F267BA" w:rsidP="00F267BA">
      <w:pPr>
        <w:spacing w:after="270" w:line="240" w:lineRule="auto"/>
        <w:jc w:val="center"/>
        <w:rPr>
          <w:rFonts w:ascii="Arial" w:eastAsia="Times New Roman" w:hAnsi="Arial" w:cs="Arial"/>
          <w:color w:val="000000"/>
          <w:sz w:val="28"/>
          <w:szCs w:val="28"/>
          <w:lang w:val="pt-BR" w:eastAsia="pt-BR"/>
        </w:rPr>
      </w:pPr>
      <w:r w:rsidRPr="00F267BA">
        <w:rPr>
          <w:rFonts w:ascii="Arial" w:eastAsia="Times New Roman" w:hAnsi="Arial" w:cs="Arial"/>
          <w:color w:val="000000"/>
          <w:sz w:val="28"/>
          <w:szCs w:val="28"/>
          <w:lang w:val="pt-BR" w:eastAsia="pt-BR"/>
        </w:rPr>
        <w:lastRenderedPageBreak/>
        <w:br/>
      </w:r>
      <w:r w:rsidRPr="00F267BA">
        <w:rPr>
          <w:rFonts w:ascii="Arial" w:eastAsia="Times New Roman" w:hAnsi="Arial" w:cs="Arial"/>
          <w:color w:val="000000"/>
          <w:sz w:val="28"/>
          <w:szCs w:val="28"/>
          <w:lang w:val="pt-BR" w:eastAsia="pt-BR"/>
        </w:rPr>
        <w:br/>
      </w:r>
      <w:r w:rsidRPr="00F267BA">
        <w:rPr>
          <w:rFonts w:ascii="Arial" w:eastAsia="Times New Roman" w:hAnsi="Arial" w:cs="Arial"/>
          <w:b/>
          <w:bCs/>
          <w:color w:val="FF0000"/>
          <w:sz w:val="28"/>
          <w:szCs w:val="28"/>
          <w:lang w:val="pt-BR" w:eastAsia="pt-BR"/>
        </w:rPr>
        <w:t>Aula 3</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F267BA" w:rsidRPr="00F267BA" w:rsidTr="00F267B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Finalidade do Verbo, no Grego Koinê</w:t>
            </w:r>
            <w:r w:rsidRPr="00F267BA">
              <w:rPr>
                <w:rFonts w:ascii="Arial" w:eastAsia="Times New Roman" w:hAnsi="Arial" w:cs="Arial"/>
                <w:sz w:val="28"/>
                <w:szCs w:val="28"/>
                <w:lang w:val="pt-BR" w:eastAsia="pt-BR"/>
              </w:rPr>
              <w:br/>
              <w:t>Expressar fatos ou afirmações diretas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Modos do Verbo:</w:t>
            </w:r>
          </w:p>
          <w:p w:rsidR="00F267BA" w:rsidRPr="00F267BA" w:rsidRDefault="00F267BA" w:rsidP="00F267BA">
            <w:pPr>
              <w:numPr>
                <w:ilvl w:val="0"/>
                <w:numId w:val="2"/>
              </w:numPr>
              <w:spacing w:before="100" w:beforeAutospacing="1"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Indicativo </w:t>
            </w:r>
            <w:r w:rsidRPr="00F267BA">
              <w:rPr>
                <w:rFonts w:ascii="Arial" w:eastAsia="Times New Roman" w:hAnsi="Arial" w:cs="Arial"/>
                <w:sz w:val="28"/>
                <w:szCs w:val="28"/>
                <w:lang w:val="pt-BR" w:eastAsia="pt-BR"/>
              </w:rPr>
              <w:t>- expressa realidade</w:t>
            </w:r>
            <w:r w:rsidRPr="00F267BA">
              <w:rPr>
                <w:rFonts w:ascii="Arial" w:eastAsia="Times New Roman" w:hAnsi="Arial" w:cs="Arial"/>
                <w:sz w:val="28"/>
                <w:szCs w:val="28"/>
                <w:lang w:val="pt-BR" w:eastAsia="pt-BR"/>
              </w:rPr>
              <w:br/>
              <w:t>3 tempoos: Presente, Aoristo e Perfeito</w:t>
            </w:r>
          </w:p>
          <w:p w:rsidR="00F267BA" w:rsidRPr="00F267BA" w:rsidRDefault="00F267BA" w:rsidP="00F267BA">
            <w:pPr>
              <w:numPr>
                <w:ilvl w:val="0"/>
                <w:numId w:val="2"/>
              </w:numPr>
              <w:spacing w:before="100" w:beforeAutospacing="1"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Subjuntivo</w:t>
            </w:r>
            <w:r w:rsidRPr="00F267BA">
              <w:rPr>
                <w:rFonts w:ascii="Arial" w:eastAsia="Times New Roman" w:hAnsi="Arial" w:cs="Arial"/>
                <w:sz w:val="28"/>
                <w:szCs w:val="28"/>
                <w:lang w:val="pt-BR" w:eastAsia="pt-BR"/>
              </w:rPr>
              <w:t> - expressa possibilidade. A conjunção e as partículas usadas determinam a tradução</w:t>
            </w:r>
            <w:r w:rsidRPr="00F267BA">
              <w:rPr>
                <w:rFonts w:ascii="Arial" w:eastAsia="Times New Roman" w:hAnsi="Arial" w:cs="Arial"/>
                <w:sz w:val="28"/>
                <w:szCs w:val="28"/>
                <w:lang w:val="pt-BR" w:eastAsia="pt-BR"/>
              </w:rPr>
              <w:br/>
              <w:t>3 tempos: Presente, Arioisto 1, Arioisto 2</w:t>
            </w:r>
          </w:p>
          <w:p w:rsidR="00F267BA" w:rsidRPr="00F267BA" w:rsidRDefault="00F267BA" w:rsidP="00F267BA">
            <w:pPr>
              <w:numPr>
                <w:ilvl w:val="0"/>
                <w:numId w:val="2"/>
              </w:numPr>
              <w:spacing w:before="100" w:beforeAutospacing="1"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Imperativo </w:t>
            </w:r>
            <w:r w:rsidRPr="00F267BA">
              <w:rPr>
                <w:rFonts w:ascii="Arial" w:eastAsia="Times New Roman" w:hAnsi="Arial" w:cs="Arial"/>
                <w:sz w:val="28"/>
                <w:szCs w:val="28"/>
                <w:lang w:val="pt-BR" w:eastAsia="pt-BR"/>
              </w:rPr>
              <w:t>- dar ordens ou fazer pedidos.</w:t>
            </w:r>
          </w:p>
          <w:p w:rsidR="00F267BA" w:rsidRPr="00F267BA" w:rsidRDefault="00F267BA" w:rsidP="00F267BA">
            <w:pPr>
              <w:numPr>
                <w:ilvl w:val="0"/>
                <w:numId w:val="2"/>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Optativo</w:t>
            </w:r>
            <w:r w:rsidRPr="00F267BA">
              <w:rPr>
                <w:rFonts w:ascii="Arial" w:eastAsia="Times New Roman" w:hAnsi="Arial" w:cs="Arial"/>
                <w:sz w:val="28"/>
                <w:szCs w:val="28"/>
                <w:lang w:val="pt-BR" w:eastAsia="pt-BR"/>
              </w:rPr>
              <w:t> - desejo ou possibilidade remota</w:t>
            </w:r>
          </w:p>
          <w:p w:rsidR="00F267BA" w:rsidRPr="00F267BA" w:rsidRDefault="00F267BA" w:rsidP="00F267BA">
            <w:pPr>
              <w:spacing w:after="64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lastRenderedPageBreak/>
              <w:br/>
            </w:r>
            <w:r w:rsidRPr="00F267BA">
              <w:rPr>
                <w:rFonts w:ascii="Arial" w:eastAsia="Times New Roman" w:hAnsi="Arial" w:cs="Arial"/>
                <w:sz w:val="28"/>
                <w:szCs w:val="28"/>
                <w:lang w:val="pt-BR" w:eastAsia="pt-BR"/>
              </w:rPr>
              <w:br/>
              <w:t>Diferença entre tempo verbal e e aspecto verbal</w:t>
            </w:r>
            <w:r w:rsidRPr="00F267BA">
              <w:rPr>
                <w:rFonts w:ascii="Arial" w:eastAsia="Times New Roman" w:hAnsi="Arial" w:cs="Arial"/>
                <w:sz w:val="28"/>
                <w:szCs w:val="28"/>
                <w:lang w:val="pt-BR" w:eastAsia="pt-BR"/>
              </w:rPr>
              <w:br/>
              <w:t>Tempo verbal indica o momento da ação, enquanto aspecto verbal indica o estado ou tipo de ação.</w:t>
            </w:r>
            <w:r w:rsidRPr="00F267BA">
              <w:rPr>
                <w:rFonts w:ascii="Arial" w:eastAsia="Times New Roman" w:hAnsi="Arial" w:cs="Arial"/>
                <w:sz w:val="28"/>
                <w:szCs w:val="28"/>
                <w:lang w:val="pt-BR" w:eastAsia="pt-BR"/>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8352"/>
            </w:tblGrid>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Aspectos Verbais- são 3</w:t>
                  </w:r>
                  <w:r w:rsidRPr="00F267BA">
                    <w:rPr>
                      <w:rFonts w:ascii="Arial" w:eastAsia="Times New Roman" w:hAnsi="Arial" w:cs="Arial"/>
                      <w:sz w:val="28"/>
                      <w:szCs w:val="28"/>
                      <w:lang w:val="pt-BR" w:eastAsia="pt-BR"/>
                    </w:rPr>
                    <w:br/>
                    <w:t>O aspecto verbal no grego koinê se refere ao tipo ou estado da ação, não ao tempo</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Pode representar</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Aspecto Durativo ou Linear:</w:t>
                  </w:r>
                  <w:r w:rsidRPr="00F267BA">
                    <w:rPr>
                      <w:rFonts w:ascii="Arial" w:eastAsia="Times New Roman" w:hAnsi="Arial" w:cs="Arial"/>
                      <w:sz w:val="28"/>
                      <w:szCs w:val="28"/>
                      <w:lang w:val="pt-BR" w:eastAsia="pt-BR"/>
                    </w:rPr>
                    <w:br/>
                    <w:t>Este aspecto indica uma ação contínua, que estava acontecendo no passado, que está acontecendo no presente, ou que estará acontecendo no futuro. A ênfase é na continuidade ou repetição da ação.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Aspecto Pontilear:</w:t>
                  </w:r>
                  <w:r w:rsidRPr="00F267BA">
                    <w:rPr>
                      <w:rFonts w:ascii="Arial" w:eastAsia="Times New Roman" w:hAnsi="Arial" w:cs="Arial"/>
                      <w:sz w:val="28"/>
                      <w:szCs w:val="28"/>
                      <w:lang w:val="pt-BR" w:eastAsia="pt-BR"/>
                    </w:rPr>
                    <w:br/>
                    <w:t>Este aspecto, também conhecido como aspecto aorístico, designa uma ação pontual ou simples, sem referência à sua continuidade ou repetição. A ação é vista como um evento completo ou como um ponto no tempo.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Aspecto Resultante: </w:t>
                  </w:r>
                  <w:r w:rsidRPr="00F267BA">
                    <w:rPr>
                      <w:rFonts w:ascii="Arial" w:eastAsia="Times New Roman" w:hAnsi="Arial" w:cs="Arial"/>
                      <w:sz w:val="28"/>
                      <w:szCs w:val="28"/>
                      <w:lang w:val="pt-BR" w:eastAsia="pt-BR"/>
                    </w:rPr>
                    <w:t>Este aspecto indica um estado ou resultado de uma ação passada. A ênfase está nos efeitos ou resultados da ação que ainda estão presentes no momento de referência.</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8FB98"/>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1. perefeito</w:t>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Descrição:</w:t>
                  </w:r>
                  <w:r w:rsidRPr="00F267BA">
                    <w:rPr>
                      <w:rFonts w:ascii="Arial" w:eastAsia="Times New Roman" w:hAnsi="Arial" w:cs="Arial"/>
                      <w:sz w:val="28"/>
                      <w:szCs w:val="28"/>
                      <w:lang w:val="pt-BR" w:eastAsia="pt-BR"/>
                    </w:rPr>
                    <w:t> O aspecto perfeito denota uma ação que foi completada no passado, mas que tem resultados ou efeitos continuados no presente.</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Exemplo: "</w:t>
                  </w:r>
                  <w:r w:rsidRPr="00F267BA">
                    <w:rPr>
                      <w:rFonts w:ascii="Arial" w:eastAsia="Times New Roman" w:hAnsi="Arial" w:cs="Arial"/>
                      <w:sz w:val="28"/>
                      <w:szCs w:val="28"/>
                      <w:lang w:val="pt-BR" w:eastAsia="pt-BR"/>
                    </w:rPr>
                    <w:t> γέγραφα (gegrapha) - "eu tenho escrito" ou "eu escrevi (e ainda está escrito)".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Uso: </w:t>
                  </w:r>
                  <w:r w:rsidRPr="00F267BA">
                    <w:rPr>
                      <w:rFonts w:ascii="Arial" w:eastAsia="Times New Roman" w:hAnsi="Arial" w:cs="Arial"/>
                      <w:sz w:val="28"/>
                      <w:szCs w:val="28"/>
                      <w:lang w:val="pt-BR" w:eastAsia="pt-BR"/>
                    </w:rPr>
                    <w:t>Usado para destacar o estado resultante de uma ação passada ou para indicar que uma ação no passado tem relevância ou efeito no presente.</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E0"/>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lastRenderedPageBreak/>
                    <w:t>2. imperfeito</w:t>
                  </w:r>
                </w:p>
                <w:p w:rsidR="00F267BA" w:rsidRPr="00F267BA" w:rsidRDefault="00F267BA" w:rsidP="00F267BA">
                  <w:pPr>
                    <w:spacing w:after="10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Descrição:</w:t>
                  </w:r>
                  <w:r w:rsidRPr="00F267BA">
                    <w:rPr>
                      <w:rFonts w:ascii="Arial" w:eastAsia="Times New Roman" w:hAnsi="Arial" w:cs="Arial"/>
                      <w:sz w:val="28"/>
                      <w:szCs w:val="28"/>
                      <w:lang w:val="pt-BR" w:eastAsia="pt-BR"/>
                    </w:rPr>
                    <w:t> O aspecto imperfeito indica uma ação contínua, repetida ou habitual. Este aspecto enfatiza a duração ou a continuidade da ação.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Exemplo:</w:t>
                  </w:r>
                  <w:r w:rsidRPr="00F267BA">
                    <w:rPr>
                      <w:rFonts w:ascii="Arial" w:eastAsia="Times New Roman" w:hAnsi="Arial" w:cs="Arial"/>
                      <w:sz w:val="28"/>
                      <w:szCs w:val="28"/>
                      <w:lang w:val="pt-BR" w:eastAsia="pt-BR"/>
                    </w:rPr>
                    <w:t> Ἔγραφον (egraphon) - "eu estava escrevendo" ou "eu escrevia".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Uso: </w:t>
                  </w:r>
                  <w:r w:rsidRPr="00F267BA">
                    <w:rPr>
                      <w:rFonts w:ascii="Arial" w:eastAsia="Times New Roman" w:hAnsi="Arial" w:cs="Arial"/>
                      <w:sz w:val="28"/>
                      <w:szCs w:val="28"/>
                      <w:lang w:val="pt-BR" w:eastAsia="pt-BR"/>
                    </w:rPr>
                    <w:t>Usado para ações que estavam acontecendo em um período de tempo no passado (passado contínuo) ou para ações habituais no passado.</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3. aoristo</w:t>
                  </w:r>
                </w:p>
                <w:p w:rsidR="00F267BA" w:rsidRPr="00F267BA" w:rsidRDefault="00F267BA" w:rsidP="00F267BA">
                  <w:pPr>
                    <w:spacing w:after="10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Descrição:</w:t>
                  </w:r>
                  <w:r w:rsidRPr="00F267BA">
                    <w:rPr>
                      <w:rFonts w:ascii="Arial" w:eastAsia="Times New Roman" w:hAnsi="Arial" w:cs="Arial"/>
                      <w:sz w:val="28"/>
                      <w:szCs w:val="28"/>
                      <w:lang w:val="pt-BR" w:eastAsia="pt-BR"/>
                    </w:rPr>
                    <w:t> O aspecto aoristo descreve uma ação como um evento pontual, sem referência à duração ou repetição. Enfatiza o fato de que a ação ocorreu.</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Exemplo: </w:t>
                  </w:r>
                  <w:r w:rsidRPr="00F267BA">
                    <w:rPr>
                      <w:rFonts w:ascii="Arial" w:eastAsia="Times New Roman" w:hAnsi="Arial" w:cs="Arial"/>
                      <w:sz w:val="28"/>
                      <w:szCs w:val="28"/>
                      <w:lang w:val="pt-BR" w:eastAsia="pt-BR"/>
                    </w:rPr>
                    <w:t>ἔγραψα - "eu escrevi".</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color w:val="008000"/>
                      <w:sz w:val="28"/>
                      <w:szCs w:val="28"/>
                      <w:lang w:val="pt-BR" w:eastAsia="pt-BR"/>
                    </w:rPr>
                    <w:t>Uso: </w:t>
                  </w:r>
                  <w:r w:rsidRPr="00F267BA">
                    <w:rPr>
                      <w:rFonts w:ascii="Arial" w:eastAsia="Times New Roman" w:hAnsi="Arial" w:cs="Arial"/>
                      <w:sz w:val="28"/>
                      <w:szCs w:val="28"/>
                      <w:lang w:val="pt-BR" w:eastAsia="pt-BR"/>
                    </w:rPr>
                    <w:t>Usado para descrever ações completas ou eventos únicos no passado, sem foco na continuidade ou repetição.</w:t>
                  </w:r>
                </w:p>
              </w:tc>
            </w:tr>
          </w:tbl>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Vozes verbais</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1. Ativa </w:t>
            </w:r>
            <w:r w:rsidRPr="00F267BA">
              <w:rPr>
                <w:rFonts w:ascii="Arial" w:eastAsia="Times New Roman" w:hAnsi="Arial" w:cs="Arial"/>
                <w:sz w:val="28"/>
                <w:szCs w:val="28"/>
                <w:lang w:val="pt-BR" w:eastAsia="pt-BR"/>
              </w:rPr>
              <w:t>- o sujeito pratica a ação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2. passiva </w:t>
            </w:r>
            <w:r w:rsidRPr="00F267BA">
              <w:rPr>
                <w:rFonts w:ascii="Arial" w:eastAsia="Times New Roman" w:hAnsi="Arial" w:cs="Arial"/>
                <w:sz w:val="28"/>
                <w:szCs w:val="28"/>
                <w:lang w:val="pt-BR" w:eastAsia="pt-BR"/>
              </w:rPr>
              <w:t>- o sujeito sofre a ação</w:t>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3. Média</w:t>
            </w:r>
            <w:r w:rsidRPr="00F267BA">
              <w:rPr>
                <w:rFonts w:ascii="Arial" w:eastAsia="Times New Roman" w:hAnsi="Arial" w:cs="Arial"/>
                <w:sz w:val="28"/>
                <w:szCs w:val="28"/>
                <w:lang w:val="pt-BR" w:eastAsia="pt-BR"/>
              </w:rPr>
              <w:t> - o sujeito da frase realiza a ação do verbo em benefício próprio ou participa do resultado da ação.</w:t>
            </w:r>
            <w:r w:rsidRPr="00F267BA">
              <w:rPr>
                <w:rFonts w:ascii="Arial" w:eastAsia="Times New Roman" w:hAnsi="Arial" w:cs="Arial"/>
                <w:sz w:val="28"/>
                <w:szCs w:val="28"/>
                <w:lang w:val="pt-BR" w:eastAsia="pt-BR"/>
              </w:rPr>
              <w:br/>
              <w:t>Muitas vezes, a voz média pode indicar uma ação reflexiva ou recíproca.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Conjugação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αγαπω (agapáo) amar</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(agap</w:t>
            </w:r>
            <w:r w:rsidRPr="00F267BA">
              <w:rPr>
                <w:rFonts w:ascii="Arial" w:eastAsia="Times New Roman" w:hAnsi="Arial" w:cs="Arial"/>
                <w:b/>
                <w:bCs/>
                <w:color w:val="0000FF"/>
                <w:sz w:val="28"/>
                <w:szCs w:val="28"/>
                <w:lang w:val="pt-BR" w:eastAsia="pt-BR"/>
              </w:rPr>
              <w:t>o</w:t>
            </w:r>
            <w:r w:rsidRPr="00F267BA">
              <w:rPr>
                <w:rFonts w:ascii="Arial" w:eastAsia="Times New Roman" w:hAnsi="Arial" w:cs="Arial"/>
                <w:sz w:val="28"/>
                <w:szCs w:val="28"/>
                <w:lang w:val="pt-BR" w:eastAsia="pt-BR"/>
              </w:rPr>
              <w:t>) - Eu amo: Ἤγπ</w:t>
            </w:r>
            <w:r w:rsidRPr="00F267BA">
              <w:rPr>
                <w:rFonts w:ascii="Arial" w:eastAsia="Times New Roman" w:hAnsi="Arial" w:cs="Arial"/>
                <w:b/>
                <w:bCs/>
                <w:color w:val="0000FF"/>
                <w:sz w:val="28"/>
                <w:szCs w:val="28"/>
                <w:lang w:val="pt-BR" w:eastAsia="pt-BR"/>
              </w:rPr>
              <w:t>ό</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(agap</w:t>
            </w:r>
            <w:r w:rsidRPr="00F267BA">
              <w:rPr>
                <w:rFonts w:ascii="Arial" w:eastAsia="Times New Roman" w:hAnsi="Arial" w:cs="Arial"/>
                <w:b/>
                <w:bCs/>
                <w:color w:val="0000FF"/>
                <w:sz w:val="28"/>
                <w:szCs w:val="28"/>
                <w:lang w:val="pt-BR" w:eastAsia="pt-BR"/>
              </w:rPr>
              <w:t>ais</w:t>
            </w:r>
            <w:r w:rsidRPr="00F267BA">
              <w:rPr>
                <w:rFonts w:ascii="Arial" w:eastAsia="Times New Roman" w:hAnsi="Arial" w:cs="Arial"/>
                <w:sz w:val="28"/>
                <w:szCs w:val="28"/>
                <w:lang w:val="pt-BR" w:eastAsia="pt-BR"/>
              </w:rPr>
              <w:t>) - Tu amas: Ἤγπὸ</w:t>
            </w:r>
            <w:r w:rsidRPr="00F267BA">
              <w:rPr>
                <w:rFonts w:ascii="Arial" w:eastAsia="Times New Roman" w:hAnsi="Arial" w:cs="Arial"/>
                <w:b/>
                <w:bCs/>
                <w:color w:val="0000FF"/>
                <w:sz w:val="28"/>
                <w:szCs w:val="28"/>
                <w:lang w:val="pt-BR" w:eastAsia="pt-BR"/>
              </w:rPr>
              <w:t>άις</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(agapa</w:t>
            </w:r>
            <w:r w:rsidRPr="00F267BA">
              <w:rPr>
                <w:rFonts w:ascii="Arial" w:eastAsia="Times New Roman" w:hAnsi="Arial" w:cs="Arial"/>
                <w:b/>
                <w:bCs/>
                <w:color w:val="0000FF"/>
                <w:sz w:val="28"/>
                <w:szCs w:val="28"/>
                <w:lang w:val="pt-BR" w:eastAsia="pt-BR"/>
              </w:rPr>
              <w:t>i</w:t>
            </w:r>
            <w:r w:rsidRPr="00F267BA">
              <w:rPr>
                <w:rFonts w:ascii="Arial" w:eastAsia="Times New Roman" w:hAnsi="Arial" w:cs="Arial"/>
                <w:sz w:val="28"/>
                <w:szCs w:val="28"/>
                <w:lang w:val="pt-BR" w:eastAsia="pt-BR"/>
              </w:rPr>
              <w:t>) - Ele/ela ama: Ἤγπὸ</w:t>
            </w:r>
            <w:r w:rsidRPr="00F267BA">
              <w:rPr>
                <w:rFonts w:ascii="Arial" w:eastAsia="Times New Roman" w:hAnsi="Arial" w:cs="Arial"/>
                <w:b/>
                <w:bCs/>
                <w:color w:val="0000FF"/>
                <w:sz w:val="28"/>
                <w:szCs w:val="28"/>
                <w:lang w:val="pt-BR" w:eastAsia="pt-BR"/>
              </w:rPr>
              <w:t>ά</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(agap</w:t>
            </w:r>
            <w:r w:rsidRPr="00F267BA">
              <w:rPr>
                <w:rFonts w:ascii="Arial" w:eastAsia="Times New Roman" w:hAnsi="Arial" w:cs="Arial"/>
                <w:b/>
                <w:bCs/>
                <w:color w:val="0000FF"/>
                <w:sz w:val="28"/>
                <w:szCs w:val="28"/>
                <w:lang w:val="pt-BR" w:eastAsia="pt-BR"/>
              </w:rPr>
              <w:t>omen</w:t>
            </w:r>
            <w:r w:rsidRPr="00F267BA">
              <w:rPr>
                <w:rFonts w:ascii="Arial" w:eastAsia="Times New Roman" w:hAnsi="Arial" w:cs="Arial"/>
                <w:sz w:val="28"/>
                <w:szCs w:val="28"/>
                <w:lang w:val="pt-BR" w:eastAsia="pt-BR"/>
              </w:rPr>
              <w:t>) - Nós amamos: Ἤγπ</w:t>
            </w:r>
            <w:r w:rsidRPr="00F267BA">
              <w:rPr>
                <w:rFonts w:ascii="Arial" w:eastAsia="Times New Roman" w:hAnsi="Arial" w:cs="Arial"/>
                <w:b/>
                <w:bCs/>
                <w:color w:val="0000FF"/>
                <w:sz w:val="28"/>
                <w:szCs w:val="28"/>
                <w:lang w:val="pt-BR" w:eastAsia="pt-BR"/>
              </w:rPr>
              <w:t>όμεν</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lastRenderedPageBreak/>
              <w:t>(agap</w:t>
            </w:r>
            <w:r w:rsidRPr="00F267BA">
              <w:rPr>
                <w:rFonts w:ascii="Arial" w:eastAsia="Times New Roman" w:hAnsi="Arial" w:cs="Arial"/>
                <w:b/>
                <w:bCs/>
                <w:color w:val="0000FF"/>
                <w:sz w:val="28"/>
                <w:szCs w:val="28"/>
                <w:lang w:val="pt-BR" w:eastAsia="pt-BR"/>
              </w:rPr>
              <w:t>ate</w:t>
            </w:r>
            <w:r w:rsidRPr="00F267BA">
              <w:rPr>
                <w:rFonts w:ascii="Arial" w:eastAsia="Times New Roman" w:hAnsi="Arial" w:cs="Arial"/>
                <w:sz w:val="28"/>
                <w:szCs w:val="28"/>
                <w:lang w:val="pt-BR" w:eastAsia="pt-BR"/>
              </w:rPr>
              <w:t>) - Vós amais: Ἤγπ</w:t>
            </w:r>
            <w:r w:rsidRPr="00F267BA">
              <w:rPr>
                <w:rFonts w:ascii="Arial" w:eastAsia="Times New Roman" w:hAnsi="Arial" w:cs="Arial"/>
                <w:b/>
                <w:bCs/>
                <w:color w:val="0000FF"/>
                <w:sz w:val="28"/>
                <w:szCs w:val="28"/>
                <w:lang w:val="pt-BR" w:eastAsia="pt-BR"/>
              </w:rPr>
              <w:t>ὸτε</w:t>
            </w:r>
          </w:p>
          <w:p w:rsidR="00F267BA" w:rsidRPr="00F267BA" w:rsidRDefault="00F267BA" w:rsidP="00F267BA">
            <w:pPr>
              <w:numPr>
                <w:ilvl w:val="0"/>
                <w:numId w:val="3"/>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(agap</w:t>
            </w:r>
            <w:r w:rsidRPr="00F267BA">
              <w:rPr>
                <w:rFonts w:ascii="Arial" w:eastAsia="Times New Roman" w:hAnsi="Arial" w:cs="Arial"/>
                <w:b/>
                <w:bCs/>
                <w:color w:val="0000FF"/>
                <w:sz w:val="28"/>
                <w:szCs w:val="28"/>
                <w:lang w:val="pt-BR" w:eastAsia="pt-BR"/>
              </w:rPr>
              <w:t>os</w:t>
            </w:r>
            <w:r w:rsidRPr="00F267BA">
              <w:rPr>
                <w:rFonts w:ascii="Arial" w:eastAsia="Times New Roman" w:hAnsi="Arial" w:cs="Arial"/>
                <w:sz w:val="28"/>
                <w:szCs w:val="28"/>
                <w:lang w:val="pt-BR" w:eastAsia="pt-BR"/>
              </w:rPr>
              <w:t>) - Eles/elas amam: Ἤγπ</w:t>
            </w:r>
            <w:r w:rsidRPr="00F267BA">
              <w:rPr>
                <w:rFonts w:ascii="Arial" w:eastAsia="Times New Roman" w:hAnsi="Arial" w:cs="Arial"/>
                <w:b/>
                <w:bCs/>
                <w:color w:val="0000FF"/>
                <w:sz w:val="28"/>
                <w:szCs w:val="28"/>
                <w:lang w:val="pt-BR" w:eastAsia="pt-BR"/>
              </w:rPr>
              <w:t>όσ</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 grego bíblico, também conhecido como grego koinê, é a língua na qual o Novo Testamento foi escrito. Aprender as categorias de palavras no grego koinê é essencial para a tradução e interpretação do texto bíblico.</w:t>
            </w:r>
          </w:p>
          <w:p w:rsidR="00F267BA" w:rsidRPr="00F267BA" w:rsidRDefault="00F267BA" w:rsidP="00F267BA">
            <w:pPr>
              <w:spacing w:before="100" w:beforeAutospacing="1" w:after="100" w:afterAutospacing="1" w:line="240" w:lineRule="auto"/>
              <w:outlineLvl w:val="2"/>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Substantivos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Os substantivos em grego koinê são declinados, o que significa que eles mudam de forma para indicar o seu papel na frase. Existem três gêneros (masculino, feminino e neutro) e cinco casos (nominativo, genitivo, dativo, acusativo e vocativo). Por exemplo:</w:t>
            </w:r>
          </w:p>
          <w:p w:rsidR="00F267BA" w:rsidRPr="00F267BA" w:rsidRDefault="00F267BA" w:rsidP="00F267BA">
            <w:pPr>
              <w:spacing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João 1.1:</w:t>
            </w:r>
            <w:r w:rsidRPr="00F267BA">
              <w:rPr>
                <w:rFonts w:ascii="Arial" w:eastAsia="Times New Roman" w:hAnsi="Arial" w:cs="Arial"/>
                <w:sz w:val="28"/>
                <w:szCs w:val="28"/>
                <w:lang w:val="pt-BR" w:eastAsia="pt-BR"/>
              </w:rPr>
              <w:br/>
              <w:t>“Εν αρχ&amp;x; ην ο λογος” (</w:t>
            </w:r>
            <w:r w:rsidRPr="00F267BA">
              <w:rPr>
                <w:rFonts w:ascii="Arial" w:eastAsia="Times New Roman" w:hAnsi="Arial" w:cs="Arial"/>
                <w:i/>
                <w:iCs/>
                <w:sz w:val="28"/>
                <w:szCs w:val="28"/>
                <w:lang w:val="pt-BR" w:eastAsia="pt-BR"/>
              </w:rPr>
              <w:t>En archē ēn ho logos</w:t>
            </w:r>
            <w:r w:rsidRPr="00F267BA">
              <w:rPr>
                <w:rFonts w:ascii="Arial" w:eastAsia="Times New Roman" w:hAnsi="Arial" w:cs="Arial"/>
                <w:sz w:val="28"/>
                <w:szCs w:val="28"/>
                <w:lang w:val="pt-BR" w:eastAsia="pt-BR"/>
              </w:rPr>
              <w:t>, No princípio era o Verbo).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Neste exemplo, o substantivo λογος (</w:t>
            </w:r>
            <w:r w:rsidRPr="00F267BA">
              <w:rPr>
                <w:rFonts w:ascii="Arial" w:eastAsia="Times New Roman" w:hAnsi="Arial" w:cs="Arial"/>
                <w:i/>
                <w:iCs/>
                <w:sz w:val="28"/>
                <w:szCs w:val="28"/>
                <w:lang w:val="pt-BR" w:eastAsia="pt-BR"/>
              </w:rPr>
              <w:t>logos</w:t>
            </w:r>
            <w:r w:rsidRPr="00F267BA">
              <w:rPr>
                <w:rFonts w:ascii="Arial" w:eastAsia="Times New Roman" w:hAnsi="Arial" w:cs="Arial"/>
                <w:sz w:val="28"/>
                <w:szCs w:val="28"/>
                <w:lang w:val="pt-BR" w:eastAsia="pt-BR"/>
              </w:rPr>
              <w:t>, Verbo) está no caso nominativo.</w:t>
            </w:r>
          </w:p>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Gêneros dos substantivos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Os gêneros dos substantivos são indicados pelos artigos definidos que os precedem:</w:t>
            </w:r>
          </w:p>
          <w:p w:rsidR="00F267BA" w:rsidRPr="00F267BA" w:rsidRDefault="00F267BA" w:rsidP="00F267BA">
            <w:pPr>
              <w:numPr>
                <w:ilvl w:val="0"/>
                <w:numId w:val="4"/>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ο (</w:t>
            </w:r>
            <w:r w:rsidRPr="00F267BA">
              <w:rPr>
                <w:rFonts w:ascii="Arial" w:eastAsia="Times New Roman" w:hAnsi="Arial" w:cs="Arial"/>
                <w:i/>
                <w:iCs/>
                <w:sz w:val="28"/>
                <w:szCs w:val="28"/>
                <w:lang w:val="pt-BR" w:eastAsia="pt-BR"/>
              </w:rPr>
              <w:t>ho</w:t>
            </w:r>
            <w:r w:rsidRPr="00F267BA">
              <w:rPr>
                <w:rFonts w:ascii="Arial" w:eastAsia="Times New Roman" w:hAnsi="Arial" w:cs="Arial"/>
                <w:sz w:val="28"/>
                <w:szCs w:val="28"/>
                <w:lang w:val="pt-BR" w:eastAsia="pt-BR"/>
              </w:rPr>
              <w:t>) para substantivos masculinos.</w:t>
            </w:r>
          </w:p>
          <w:p w:rsidR="00F267BA" w:rsidRPr="00F267BA" w:rsidRDefault="00F267BA" w:rsidP="00F267BA">
            <w:pPr>
              <w:numPr>
                <w:ilvl w:val="0"/>
                <w:numId w:val="4"/>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η (</w:t>
            </w:r>
            <w:r w:rsidRPr="00F267BA">
              <w:rPr>
                <w:rFonts w:ascii="Arial" w:eastAsia="Times New Roman" w:hAnsi="Arial" w:cs="Arial"/>
                <w:i/>
                <w:iCs/>
                <w:sz w:val="28"/>
                <w:szCs w:val="28"/>
                <w:lang w:val="pt-BR" w:eastAsia="pt-BR"/>
              </w:rPr>
              <w:t>hē</w:t>
            </w:r>
            <w:r w:rsidRPr="00F267BA">
              <w:rPr>
                <w:rFonts w:ascii="Arial" w:eastAsia="Times New Roman" w:hAnsi="Arial" w:cs="Arial"/>
                <w:sz w:val="28"/>
                <w:szCs w:val="28"/>
                <w:lang w:val="pt-BR" w:eastAsia="pt-BR"/>
              </w:rPr>
              <w:t>) para substantivos femininos.</w:t>
            </w:r>
          </w:p>
          <w:p w:rsidR="00F267BA" w:rsidRPr="00F267BA" w:rsidRDefault="00F267BA" w:rsidP="00F267BA">
            <w:pPr>
              <w:numPr>
                <w:ilvl w:val="0"/>
                <w:numId w:val="4"/>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 (</w:t>
            </w:r>
            <w:r w:rsidRPr="00F267BA">
              <w:rPr>
                <w:rFonts w:ascii="Arial" w:eastAsia="Times New Roman" w:hAnsi="Arial" w:cs="Arial"/>
                <w:i/>
                <w:iCs/>
                <w:sz w:val="28"/>
                <w:szCs w:val="28"/>
                <w:lang w:val="pt-BR" w:eastAsia="pt-BR"/>
              </w:rPr>
              <w:t>to</w:t>
            </w:r>
            <w:r w:rsidRPr="00F267BA">
              <w:rPr>
                <w:rFonts w:ascii="Arial" w:eastAsia="Times New Roman" w:hAnsi="Arial" w:cs="Arial"/>
                <w:sz w:val="28"/>
                <w:szCs w:val="28"/>
                <w:lang w:val="pt-BR" w:eastAsia="pt-BR"/>
              </w:rPr>
              <w:t>) para substantivos neutros.</w:t>
            </w:r>
          </w:p>
          <w:p w:rsidR="00F267BA" w:rsidRPr="00F267BA" w:rsidRDefault="00F267BA" w:rsidP="00F267BA">
            <w:pPr>
              <w:spacing w:after="64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Os artigos definidos são uma característica da lingua grega.</w:t>
            </w:r>
          </w:p>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Casos dos substantivos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Os casos dos substantivos indicam a função deles na frase:</w:t>
            </w:r>
          </w:p>
          <w:p w:rsidR="00F267BA" w:rsidRPr="00F267BA" w:rsidRDefault="00F267BA" w:rsidP="00F267BA">
            <w:pPr>
              <w:numPr>
                <w:ilvl w:val="0"/>
                <w:numId w:val="5"/>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Nominativo:</w:t>
            </w:r>
            <w:r w:rsidRPr="00F267BA">
              <w:rPr>
                <w:rFonts w:ascii="Arial" w:eastAsia="Times New Roman" w:hAnsi="Arial" w:cs="Arial"/>
                <w:sz w:val="28"/>
                <w:szCs w:val="28"/>
                <w:lang w:val="pt-BR" w:eastAsia="pt-BR"/>
              </w:rPr>
              <w:t> usado para o sujeito da frase.</w:t>
            </w:r>
          </w:p>
          <w:p w:rsidR="00F267BA" w:rsidRPr="00F267BA" w:rsidRDefault="00F267BA" w:rsidP="00F267BA">
            <w:pPr>
              <w:numPr>
                <w:ilvl w:val="0"/>
                <w:numId w:val="5"/>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Genitivo:</w:t>
            </w:r>
            <w:r w:rsidRPr="00F267BA">
              <w:rPr>
                <w:rFonts w:ascii="Arial" w:eastAsia="Times New Roman" w:hAnsi="Arial" w:cs="Arial"/>
                <w:sz w:val="28"/>
                <w:szCs w:val="28"/>
                <w:lang w:val="pt-BR" w:eastAsia="pt-BR"/>
              </w:rPr>
              <w:t> usado para indicar posse.</w:t>
            </w:r>
          </w:p>
          <w:p w:rsidR="00F267BA" w:rsidRPr="00F267BA" w:rsidRDefault="00F267BA" w:rsidP="00F267BA">
            <w:pPr>
              <w:numPr>
                <w:ilvl w:val="0"/>
                <w:numId w:val="5"/>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Dativo:</w:t>
            </w:r>
            <w:r w:rsidRPr="00F267BA">
              <w:rPr>
                <w:rFonts w:ascii="Arial" w:eastAsia="Times New Roman" w:hAnsi="Arial" w:cs="Arial"/>
                <w:sz w:val="28"/>
                <w:szCs w:val="28"/>
                <w:lang w:val="pt-BR" w:eastAsia="pt-BR"/>
              </w:rPr>
              <w:t> usado para o objeto indireto.</w:t>
            </w:r>
          </w:p>
          <w:p w:rsidR="00F267BA" w:rsidRPr="00F267BA" w:rsidRDefault="00F267BA" w:rsidP="00F267BA">
            <w:pPr>
              <w:numPr>
                <w:ilvl w:val="0"/>
                <w:numId w:val="5"/>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Acusativo:</w:t>
            </w:r>
            <w:r w:rsidRPr="00F267BA">
              <w:rPr>
                <w:rFonts w:ascii="Arial" w:eastAsia="Times New Roman" w:hAnsi="Arial" w:cs="Arial"/>
                <w:sz w:val="28"/>
                <w:szCs w:val="28"/>
                <w:lang w:val="pt-BR" w:eastAsia="pt-BR"/>
              </w:rPr>
              <w:t> usado para o objeto direto.</w:t>
            </w:r>
          </w:p>
          <w:p w:rsidR="00F267BA" w:rsidRPr="00F267BA" w:rsidRDefault="00F267BA" w:rsidP="00F267BA">
            <w:pPr>
              <w:numPr>
                <w:ilvl w:val="0"/>
                <w:numId w:val="5"/>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lastRenderedPageBreak/>
              <w:t>Vocativo:</w:t>
            </w:r>
            <w:r w:rsidRPr="00F267BA">
              <w:rPr>
                <w:rFonts w:ascii="Arial" w:eastAsia="Times New Roman" w:hAnsi="Arial" w:cs="Arial"/>
                <w:sz w:val="28"/>
                <w:szCs w:val="28"/>
                <w:lang w:val="pt-BR" w:eastAsia="pt-BR"/>
              </w:rPr>
              <w:t> usado para endereçar ou chamar alguém diretamente. Não tem artigo.</w:t>
            </w:r>
          </w:p>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Exemplos: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Veja como os artigos definidos variam conforme o gênero e o caso: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02"/>
              <w:gridCol w:w="1871"/>
              <w:gridCol w:w="1470"/>
              <w:gridCol w:w="1208"/>
              <w:gridCol w:w="1701"/>
            </w:tblGrid>
            <w:tr w:rsidR="00F267BA" w:rsidRPr="00F267B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Gênero/Caso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Nominativo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Genitivo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Dativo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Acusativo</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Masculino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ο</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του</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τω</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τον</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Feminino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η</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της</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τη</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την</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Neutro</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του</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τω</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το</w:t>
                  </w:r>
                </w:p>
              </w:tc>
            </w:tr>
          </w:tbl>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O artigo definido e indefinido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 artigo definido pode aparecer, num dicionário, como um substantivo adjetivo. Ou seja, um artigo definido pode vir no lugar de um substantivo adjetivo, ou ainda, ele pode ser um adjetivo, dependendo da situação que ele aparece na frase.</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Por exemplo:</w:t>
            </w:r>
          </w:p>
          <w:p w:rsidR="00F267BA" w:rsidRPr="00F267BA" w:rsidRDefault="00F267BA" w:rsidP="00F267BA">
            <w:pPr>
              <w:numPr>
                <w:ilvl w:val="0"/>
                <w:numId w:val="6"/>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η οδος (</w:t>
            </w:r>
            <w:r w:rsidRPr="00F267BA">
              <w:rPr>
                <w:rFonts w:ascii="Arial" w:eastAsia="Times New Roman" w:hAnsi="Arial" w:cs="Arial"/>
                <w:i/>
                <w:iCs/>
                <w:sz w:val="28"/>
                <w:szCs w:val="28"/>
                <w:lang w:val="pt-BR" w:eastAsia="pt-BR"/>
              </w:rPr>
              <w:t>hē hodos</w:t>
            </w:r>
            <w:r w:rsidRPr="00F267BA">
              <w:rPr>
                <w:rFonts w:ascii="Arial" w:eastAsia="Times New Roman" w:hAnsi="Arial" w:cs="Arial"/>
                <w:sz w:val="28"/>
                <w:szCs w:val="28"/>
                <w:lang w:val="pt-BR" w:eastAsia="pt-BR"/>
              </w:rPr>
              <w:t>, o caminho) – nesta frase, ele é o substantivo adjetivo.</w:t>
            </w:r>
          </w:p>
          <w:p w:rsidR="00F267BA" w:rsidRPr="00F267BA" w:rsidRDefault="00F267BA" w:rsidP="00F267BA">
            <w:pPr>
              <w:numPr>
                <w:ilvl w:val="0"/>
                <w:numId w:val="6"/>
              </w:num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η αληθεια (</w:t>
            </w:r>
            <w:r w:rsidRPr="00F267BA">
              <w:rPr>
                <w:rFonts w:ascii="Arial" w:eastAsia="Times New Roman" w:hAnsi="Arial" w:cs="Arial"/>
                <w:i/>
                <w:iCs/>
                <w:sz w:val="28"/>
                <w:szCs w:val="28"/>
                <w:lang w:val="pt-BR" w:eastAsia="pt-BR"/>
              </w:rPr>
              <w:t>hē alētheia</w:t>
            </w:r>
            <w:r w:rsidRPr="00F267BA">
              <w:rPr>
                <w:rFonts w:ascii="Arial" w:eastAsia="Times New Roman" w:hAnsi="Arial" w:cs="Arial"/>
                <w:sz w:val="28"/>
                <w:szCs w:val="28"/>
                <w:lang w:val="pt-BR" w:eastAsia="pt-BR"/>
              </w:rPr>
              <w:t>, a verdade) – aqui ele é o substantivo adjetivo.</w:t>
            </w:r>
          </w:p>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O artigo indefinido, existe no grego koinê?</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Não! No grego koinê não existe o artigo indefinido como ocorre na nossa língua. O que vai determinar se uma palavra é ou não um substantivo definido ou indefinido é a ausência do artigo definido.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Observe, nos exemplos abaixo, como isso acontece:</w:t>
            </w:r>
          </w:p>
          <w:p w:rsidR="00F267BA" w:rsidRPr="00F267BA" w:rsidRDefault="00F267BA" w:rsidP="00F267BA">
            <w:pPr>
              <w:spacing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lastRenderedPageBreak/>
              <w:t>João 1.1:</w:t>
            </w:r>
            <w:r w:rsidRPr="00F267BA">
              <w:rPr>
                <w:rFonts w:ascii="Arial" w:eastAsia="Times New Roman" w:hAnsi="Arial" w:cs="Arial"/>
                <w:sz w:val="28"/>
                <w:szCs w:val="28"/>
                <w:lang w:val="pt-BR" w:eastAsia="pt-BR"/>
              </w:rPr>
              <w:br/>
              <w:t>“Εν αρχ&amp;x; ην ο λογος” (</w:t>
            </w:r>
            <w:r w:rsidRPr="00F267BA">
              <w:rPr>
                <w:rFonts w:ascii="Arial" w:eastAsia="Times New Roman" w:hAnsi="Arial" w:cs="Arial"/>
                <w:i/>
                <w:iCs/>
                <w:sz w:val="28"/>
                <w:szCs w:val="28"/>
                <w:lang w:val="pt-BR" w:eastAsia="pt-BR"/>
              </w:rPr>
              <w:t>En archē ēn ho logos</w:t>
            </w:r>
            <w:r w:rsidRPr="00F267BA">
              <w:rPr>
                <w:rFonts w:ascii="Arial" w:eastAsia="Times New Roman" w:hAnsi="Arial" w:cs="Arial"/>
                <w:sz w:val="28"/>
                <w:szCs w:val="28"/>
                <w:lang w:val="pt-BR" w:eastAsia="pt-BR"/>
              </w:rPr>
              <w:t>, No princípio era o Verbo).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Mateus 5.14:</w:t>
            </w:r>
            <w:r w:rsidRPr="00F267BA">
              <w:rPr>
                <w:rFonts w:ascii="Arial" w:eastAsia="Times New Roman" w:hAnsi="Arial" w:cs="Arial"/>
                <w:sz w:val="28"/>
                <w:szCs w:val="28"/>
                <w:lang w:val="pt-BR" w:eastAsia="pt-BR"/>
              </w:rPr>
              <w:br/>
              <w:t>“υμεις εςτε το φως του κοσμου” (</w:t>
            </w:r>
            <w:r w:rsidRPr="00F267BA">
              <w:rPr>
                <w:rFonts w:ascii="Arial" w:eastAsia="Times New Roman" w:hAnsi="Arial" w:cs="Arial"/>
                <w:i/>
                <w:iCs/>
                <w:sz w:val="28"/>
                <w:szCs w:val="28"/>
                <w:lang w:val="pt-BR" w:eastAsia="pt-BR"/>
              </w:rPr>
              <w:t>hymeis este to phōs tou kosmou</w:t>
            </w:r>
            <w:r w:rsidRPr="00F267BA">
              <w:rPr>
                <w:rFonts w:ascii="Arial" w:eastAsia="Times New Roman" w:hAnsi="Arial" w:cs="Arial"/>
                <w:sz w:val="28"/>
                <w:szCs w:val="28"/>
                <w:lang w:val="pt-BR" w:eastAsia="pt-BR"/>
              </w:rPr>
              <w:t>, vós sois a luz do mundo).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Veja que em João 1.1 e Mateus 5.14 há a presença do artigo definido: ο (</w:t>
            </w:r>
            <w:r w:rsidRPr="00F267BA">
              <w:rPr>
                <w:rFonts w:ascii="Arial" w:eastAsia="Times New Roman" w:hAnsi="Arial" w:cs="Arial"/>
                <w:i/>
                <w:iCs/>
                <w:sz w:val="28"/>
                <w:szCs w:val="28"/>
                <w:lang w:val="pt-BR" w:eastAsia="pt-BR"/>
              </w:rPr>
              <w:t>ho</w:t>
            </w:r>
            <w:r w:rsidRPr="00F267BA">
              <w:rPr>
                <w:rFonts w:ascii="Arial" w:eastAsia="Times New Roman" w:hAnsi="Arial" w:cs="Arial"/>
                <w:sz w:val="28"/>
                <w:szCs w:val="28"/>
                <w:lang w:val="pt-BR" w:eastAsia="pt-BR"/>
              </w:rPr>
              <w:t>) e το (</w:t>
            </w:r>
            <w:r w:rsidRPr="00F267BA">
              <w:rPr>
                <w:rFonts w:ascii="Arial" w:eastAsia="Times New Roman" w:hAnsi="Arial" w:cs="Arial"/>
                <w:i/>
                <w:iCs/>
                <w:sz w:val="28"/>
                <w:szCs w:val="28"/>
                <w:lang w:val="pt-BR" w:eastAsia="pt-BR"/>
              </w:rPr>
              <w:t>to</w:t>
            </w:r>
            <w:r w:rsidRPr="00F267BA">
              <w:rPr>
                <w:rFonts w:ascii="Arial" w:eastAsia="Times New Roman" w:hAnsi="Arial" w:cs="Arial"/>
                <w:sz w:val="28"/>
                <w:szCs w:val="28"/>
                <w:lang w:val="pt-BR" w:eastAsia="pt-BR"/>
              </w:rPr>
              <w:t>), respectivamente, antecedendo os substantivos λογος (</w:t>
            </w:r>
            <w:r w:rsidRPr="00F267BA">
              <w:rPr>
                <w:rFonts w:ascii="Arial" w:eastAsia="Times New Roman" w:hAnsi="Arial" w:cs="Arial"/>
                <w:i/>
                <w:iCs/>
                <w:sz w:val="28"/>
                <w:szCs w:val="28"/>
                <w:lang w:val="pt-BR" w:eastAsia="pt-BR"/>
              </w:rPr>
              <w:t>logos</w:t>
            </w:r>
            <w:r w:rsidRPr="00F267BA">
              <w:rPr>
                <w:rFonts w:ascii="Arial" w:eastAsia="Times New Roman" w:hAnsi="Arial" w:cs="Arial"/>
                <w:sz w:val="28"/>
                <w:szCs w:val="28"/>
                <w:lang w:val="pt-BR" w:eastAsia="pt-BR"/>
              </w:rPr>
              <w:t>) e φως (</w:t>
            </w:r>
            <w:r w:rsidRPr="00F267BA">
              <w:rPr>
                <w:rFonts w:ascii="Arial" w:eastAsia="Times New Roman" w:hAnsi="Arial" w:cs="Arial"/>
                <w:i/>
                <w:iCs/>
                <w:sz w:val="28"/>
                <w:szCs w:val="28"/>
                <w:lang w:val="pt-BR" w:eastAsia="pt-BR"/>
              </w:rPr>
              <w:t>phōs</w:t>
            </w:r>
            <w:r w:rsidRPr="00F267BA">
              <w:rPr>
                <w:rFonts w:ascii="Arial" w:eastAsia="Times New Roman" w:hAnsi="Arial" w:cs="Arial"/>
                <w:sz w:val="28"/>
                <w:szCs w:val="28"/>
                <w:lang w:val="pt-BR" w:eastAsia="pt-BR"/>
              </w:rPr>
              <w:t>), respectivamente.</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Agora, veja, nos exemplos abaixo, que não há a presença do artigo definido, logo, as palavras que se seguem são substantivos indefinidos.</w:t>
            </w:r>
          </w:p>
          <w:p w:rsidR="00F267BA" w:rsidRPr="00F267BA" w:rsidRDefault="00F267BA" w:rsidP="00F267BA">
            <w:pPr>
              <w:spacing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Mateus 4.18:</w:t>
            </w:r>
            <w:r w:rsidRPr="00F267BA">
              <w:rPr>
                <w:rFonts w:ascii="Arial" w:eastAsia="Times New Roman" w:hAnsi="Arial" w:cs="Arial"/>
                <w:sz w:val="28"/>
                <w:szCs w:val="28"/>
                <w:lang w:val="pt-BR" w:eastAsia="pt-BR"/>
              </w:rPr>
              <w:br/>
              <w:t>“ιδων δυο αδελφους” (</w:t>
            </w:r>
            <w:r w:rsidRPr="00F267BA">
              <w:rPr>
                <w:rFonts w:ascii="Arial" w:eastAsia="Times New Roman" w:hAnsi="Arial" w:cs="Arial"/>
                <w:i/>
                <w:iCs/>
                <w:sz w:val="28"/>
                <w:szCs w:val="28"/>
                <w:lang w:val="pt-BR" w:eastAsia="pt-BR"/>
              </w:rPr>
              <w:t>idón dýo adelfoús</w:t>
            </w:r>
            <w:r w:rsidRPr="00F267BA">
              <w:rPr>
                <w:rFonts w:ascii="Arial" w:eastAsia="Times New Roman" w:hAnsi="Arial" w:cs="Arial"/>
                <w:sz w:val="28"/>
                <w:szCs w:val="28"/>
                <w:lang w:val="pt-BR" w:eastAsia="pt-BR"/>
              </w:rPr>
              <w:t>, viu dois irmãos).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João 1.6:</w:t>
            </w:r>
            <w:r w:rsidRPr="00F267BA">
              <w:rPr>
                <w:rFonts w:ascii="Arial" w:eastAsia="Times New Roman" w:hAnsi="Arial" w:cs="Arial"/>
                <w:sz w:val="28"/>
                <w:szCs w:val="28"/>
                <w:lang w:val="pt-BR" w:eastAsia="pt-BR"/>
              </w:rPr>
              <w:br/>
              <w:t>“εγενετο ανθρωπος” (</w:t>
            </w:r>
            <w:r w:rsidRPr="00F267BA">
              <w:rPr>
                <w:rFonts w:ascii="Arial" w:eastAsia="Times New Roman" w:hAnsi="Arial" w:cs="Arial"/>
                <w:i/>
                <w:iCs/>
                <w:sz w:val="28"/>
                <w:szCs w:val="28"/>
                <w:lang w:val="pt-BR" w:eastAsia="pt-BR"/>
              </w:rPr>
              <w:t>egéneto ánthropos</w:t>
            </w:r>
            <w:r w:rsidRPr="00F267BA">
              <w:rPr>
                <w:rFonts w:ascii="Arial" w:eastAsia="Times New Roman" w:hAnsi="Arial" w:cs="Arial"/>
                <w:sz w:val="28"/>
                <w:szCs w:val="28"/>
                <w:lang w:val="pt-BR" w:eastAsia="pt-BR"/>
              </w:rPr>
              <w:t>, houve um homem).</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Perceba, em Mateus 4.18, que o substantivo αδελφους (</w:t>
            </w:r>
            <w:r w:rsidRPr="00F267BA">
              <w:rPr>
                <w:rFonts w:ascii="Arial" w:eastAsia="Times New Roman" w:hAnsi="Arial" w:cs="Arial"/>
                <w:i/>
                <w:iCs/>
                <w:sz w:val="28"/>
                <w:szCs w:val="28"/>
                <w:lang w:val="pt-BR" w:eastAsia="pt-BR"/>
              </w:rPr>
              <w:t>adelfoús</w:t>
            </w:r>
            <w:r w:rsidRPr="00F267BA">
              <w:rPr>
                <w:rFonts w:ascii="Arial" w:eastAsia="Times New Roman" w:hAnsi="Arial" w:cs="Arial"/>
                <w:sz w:val="28"/>
                <w:szCs w:val="28"/>
                <w:lang w:val="pt-BR" w:eastAsia="pt-BR"/>
              </w:rPr>
              <w:t>) não está precedido do artigo definido ο (</w:t>
            </w:r>
            <w:r w:rsidRPr="00F267BA">
              <w:rPr>
                <w:rFonts w:ascii="Arial" w:eastAsia="Times New Roman" w:hAnsi="Arial" w:cs="Arial"/>
                <w:i/>
                <w:iCs/>
                <w:sz w:val="28"/>
                <w:szCs w:val="28"/>
                <w:lang w:val="pt-BR" w:eastAsia="pt-BR"/>
              </w:rPr>
              <w:t>ho</w:t>
            </w:r>
            <w:r w:rsidRPr="00F267BA">
              <w:rPr>
                <w:rFonts w:ascii="Arial" w:eastAsia="Times New Roman" w:hAnsi="Arial" w:cs="Arial"/>
                <w:sz w:val="28"/>
                <w:szCs w:val="28"/>
                <w:lang w:val="pt-BR" w:eastAsia="pt-BR"/>
              </w:rPr>
              <w:t>), e que em João 1.6, o substantivo ανθρωπος (</w:t>
            </w:r>
            <w:r w:rsidRPr="00F267BA">
              <w:rPr>
                <w:rFonts w:ascii="Arial" w:eastAsia="Times New Roman" w:hAnsi="Arial" w:cs="Arial"/>
                <w:i/>
                <w:iCs/>
                <w:sz w:val="28"/>
                <w:szCs w:val="28"/>
                <w:lang w:val="pt-BR" w:eastAsia="pt-BR"/>
              </w:rPr>
              <w:t>ánthropos</w:t>
            </w:r>
            <w:r w:rsidRPr="00F267BA">
              <w:rPr>
                <w:rFonts w:ascii="Arial" w:eastAsia="Times New Roman" w:hAnsi="Arial" w:cs="Arial"/>
                <w:sz w:val="28"/>
                <w:szCs w:val="28"/>
                <w:lang w:val="pt-BR" w:eastAsia="pt-BR"/>
              </w:rPr>
              <w:t>) não é precedido do artigo definido ο (</w:t>
            </w:r>
            <w:r w:rsidRPr="00F267BA">
              <w:rPr>
                <w:rFonts w:ascii="Arial" w:eastAsia="Times New Roman" w:hAnsi="Arial" w:cs="Arial"/>
                <w:i/>
                <w:iCs/>
                <w:sz w:val="28"/>
                <w:szCs w:val="28"/>
                <w:lang w:val="pt-BR" w:eastAsia="pt-BR"/>
              </w:rPr>
              <w:t>ho</w:t>
            </w:r>
            <w:r w:rsidRPr="00F267BA">
              <w:rPr>
                <w:rFonts w:ascii="Arial" w:eastAsia="Times New Roman" w:hAnsi="Arial" w:cs="Arial"/>
                <w:sz w:val="28"/>
                <w:szCs w:val="28"/>
                <w:lang w:val="pt-BR" w:eastAsia="pt-BR"/>
              </w:rPr>
              <w:t>). Portanto, a tradução dessas palavras são substantivos indefinidos: irmãos e homem, respectivamente.</w:t>
            </w:r>
          </w:p>
          <w:p w:rsidR="00F267BA" w:rsidRPr="00F267BA" w:rsidRDefault="00F267BA" w:rsidP="00F267BA">
            <w:pPr>
              <w:spacing w:before="100" w:beforeAutospacing="1" w:after="100" w:afterAutospacing="1" w:line="240" w:lineRule="auto"/>
              <w:outlineLvl w:val="2"/>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Adjetivos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Assim como os substantivos, os adjetivos são declinados. Além disso, um adjetivo concorda com o substantivo a que ele se refere em gênero, número e caso. No exemplo que demos acima, de João 14.6, o adjetivo definido η (</w:t>
            </w:r>
            <w:r w:rsidRPr="00F267BA">
              <w:rPr>
                <w:rFonts w:ascii="Arial" w:eastAsia="Times New Roman" w:hAnsi="Arial" w:cs="Arial"/>
                <w:i/>
                <w:iCs/>
                <w:sz w:val="28"/>
                <w:szCs w:val="28"/>
                <w:lang w:val="pt-BR" w:eastAsia="pt-BR"/>
              </w:rPr>
              <w:t>hē</w:t>
            </w:r>
            <w:r w:rsidRPr="00F267BA">
              <w:rPr>
                <w:rFonts w:ascii="Arial" w:eastAsia="Times New Roman" w:hAnsi="Arial" w:cs="Arial"/>
                <w:sz w:val="28"/>
                <w:szCs w:val="28"/>
                <w:lang w:val="pt-BR" w:eastAsia="pt-BR"/>
              </w:rPr>
              <w:t>, a), que antecede os substantivos οδος (</w:t>
            </w:r>
            <w:r w:rsidRPr="00F267BA">
              <w:rPr>
                <w:rFonts w:ascii="Arial" w:eastAsia="Times New Roman" w:hAnsi="Arial" w:cs="Arial"/>
                <w:i/>
                <w:iCs/>
                <w:sz w:val="28"/>
                <w:szCs w:val="28"/>
                <w:lang w:val="pt-BR" w:eastAsia="pt-BR"/>
              </w:rPr>
              <w:t>hodos</w:t>
            </w:r>
            <w:r w:rsidRPr="00F267BA">
              <w:rPr>
                <w:rFonts w:ascii="Arial" w:eastAsia="Times New Roman" w:hAnsi="Arial" w:cs="Arial"/>
                <w:sz w:val="28"/>
                <w:szCs w:val="28"/>
                <w:lang w:val="pt-BR" w:eastAsia="pt-BR"/>
              </w:rPr>
              <w:t>, caminho), α&amp; lambda;ηθεια (</w:t>
            </w:r>
            <w:r w:rsidRPr="00F267BA">
              <w:rPr>
                <w:rFonts w:ascii="Arial" w:eastAsia="Times New Roman" w:hAnsi="Arial" w:cs="Arial"/>
                <w:i/>
                <w:iCs/>
                <w:sz w:val="28"/>
                <w:szCs w:val="28"/>
                <w:lang w:val="pt-BR" w:eastAsia="pt-BR"/>
              </w:rPr>
              <w:t>alētheia</w:t>
            </w:r>
            <w:r w:rsidRPr="00F267BA">
              <w:rPr>
                <w:rFonts w:ascii="Arial" w:eastAsia="Times New Roman" w:hAnsi="Arial" w:cs="Arial"/>
                <w:sz w:val="28"/>
                <w:szCs w:val="28"/>
                <w:lang w:val="pt-BR" w:eastAsia="pt-BR"/>
              </w:rPr>
              <w:t>, verdade) e ζωη (</w:t>
            </w:r>
            <w:r w:rsidRPr="00F267BA">
              <w:rPr>
                <w:rFonts w:ascii="Arial" w:eastAsia="Times New Roman" w:hAnsi="Arial" w:cs="Arial"/>
                <w:i/>
                <w:iCs/>
                <w:sz w:val="28"/>
                <w:szCs w:val="28"/>
                <w:lang w:val="pt-BR" w:eastAsia="pt-BR"/>
              </w:rPr>
              <w:t>zōē</w:t>
            </w:r>
            <w:r w:rsidRPr="00F267BA">
              <w:rPr>
                <w:rFonts w:ascii="Arial" w:eastAsia="Times New Roman" w:hAnsi="Arial" w:cs="Arial"/>
                <w:sz w:val="28"/>
                <w:szCs w:val="28"/>
                <w:lang w:val="pt-BR" w:eastAsia="pt-BR"/>
              </w:rPr>
              <w:t>, vida), estão todos no caso nominativo e no gênero feminino, concordando com o substantivo ζωη (</w:t>
            </w:r>
            <w:r w:rsidRPr="00F267BA">
              <w:rPr>
                <w:rFonts w:ascii="Arial" w:eastAsia="Times New Roman" w:hAnsi="Arial" w:cs="Arial"/>
                <w:i/>
                <w:iCs/>
                <w:sz w:val="28"/>
                <w:szCs w:val="28"/>
                <w:lang w:val="pt-BR" w:eastAsia="pt-BR"/>
              </w:rPr>
              <w:t>zōē</w:t>
            </w:r>
            <w:r w:rsidRPr="00F267BA">
              <w:rPr>
                <w:rFonts w:ascii="Arial" w:eastAsia="Times New Roman" w:hAnsi="Arial" w:cs="Arial"/>
                <w:sz w:val="28"/>
                <w:szCs w:val="28"/>
                <w:lang w:val="pt-BR" w:eastAsia="pt-BR"/>
              </w:rPr>
              <w:t>, vida).</w:t>
            </w:r>
          </w:p>
          <w:p w:rsidR="00F267BA" w:rsidRPr="00F267BA" w:rsidRDefault="00F267BA" w:rsidP="00F267BA">
            <w:pPr>
              <w:spacing w:before="100" w:beforeAutospacing="1" w:after="100" w:afterAutospacing="1" w:line="240" w:lineRule="auto"/>
              <w:outlineLvl w:val="2"/>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Verbos</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 xml:space="preserve">Os verbos em grego koinê são conjugados para indicar tempo, voz e modo. As terminações dos verbos variam de acordo com a pessoa (primeira, segunda ou terceira) e o número (singular ou </w:t>
            </w:r>
            <w:r w:rsidRPr="00F267BA">
              <w:rPr>
                <w:rFonts w:ascii="Arial" w:eastAsia="Times New Roman" w:hAnsi="Arial" w:cs="Arial"/>
                <w:sz w:val="28"/>
                <w:szCs w:val="28"/>
                <w:lang w:val="pt-BR" w:eastAsia="pt-BR"/>
              </w:rPr>
              <w:lastRenderedPageBreak/>
              <w:t>plural). Abaixo, vemos um exemplo das terminações dos verbos no presente do indicativo, na voz ativa.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86"/>
              <w:gridCol w:w="2750"/>
            </w:tblGrid>
            <w:tr w:rsidR="00F267BA" w:rsidRPr="00F267B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Singular</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Plural</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1ª pessoa: -ω</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1ª pessoa: -ομεν</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2ª pessoa: -εις</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2ª pessoa: -ετε</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3ª pessoa: -ει</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3ª pessoa: -ουσι(?)</w:t>
                  </w:r>
                </w:p>
              </w:tc>
            </w:tr>
          </w:tbl>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Por exemplo, o verbo λυω (</w:t>
            </w:r>
            <w:r w:rsidRPr="00F267BA">
              <w:rPr>
                <w:rFonts w:ascii="Arial" w:eastAsia="Times New Roman" w:hAnsi="Arial" w:cs="Arial"/>
                <w:i/>
                <w:iCs/>
                <w:sz w:val="28"/>
                <w:szCs w:val="28"/>
                <w:lang w:val="pt-BR" w:eastAsia="pt-BR"/>
              </w:rPr>
              <w:t>lúo</w:t>
            </w:r>
            <w:r w:rsidRPr="00F267BA">
              <w:rPr>
                <w:rFonts w:ascii="Arial" w:eastAsia="Times New Roman" w:hAnsi="Arial" w:cs="Arial"/>
                <w:sz w:val="28"/>
                <w:szCs w:val="28"/>
                <w:lang w:val="pt-BR" w:eastAsia="pt-BR"/>
              </w:rPr>
              <w:t>, soltar, destruir) tem as seguintes conjugações no presente do indicativo, na voz ativa: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386"/>
              <w:gridCol w:w="2950"/>
            </w:tblGrid>
            <w:tr w:rsidR="00F267BA" w:rsidRPr="00F267B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Singular</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jc w:val="center"/>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Plural</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1ª pessoa: λυω</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1ª pessoa: λυομεν</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2ª pessoa: λυεις</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2ª pessoa: λυετε</w:t>
                  </w:r>
                </w:p>
              </w:tc>
            </w:tr>
            <w:tr w:rsidR="00F267BA" w:rsidRP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3ª pessoa: λυει</w:t>
                  </w:r>
                </w:p>
              </w:tc>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3ª pessoa: λυουσι(?)</w:t>
                  </w:r>
                </w:p>
              </w:tc>
            </w:tr>
          </w:tbl>
          <w:p w:rsidR="00F267BA" w:rsidRPr="00F267BA" w:rsidRDefault="00F267BA" w:rsidP="00F267BA">
            <w:pPr>
              <w:spacing w:before="100" w:beforeAutospacing="1" w:after="100" w:afterAutospacing="1" w:line="240" w:lineRule="auto"/>
              <w:outlineLvl w:val="3"/>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Dica importante:</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Quando um verbo aparece no final de uma oração ou frase, ele pode ter o sentido de resultado ou consequência. Por exemplo, em João 3.16: “῝ινα πας ο πιςτευων εις αυτον μη αποληται αλλ’ εχω ζωην αιωνιον” (</w:t>
            </w:r>
            <w:r w:rsidRPr="00F267BA">
              <w:rPr>
                <w:rFonts w:ascii="Arial" w:eastAsia="Times New Roman" w:hAnsi="Arial" w:cs="Arial"/>
                <w:i/>
                <w:iCs/>
                <w:sz w:val="28"/>
                <w:szCs w:val="28"/>
                <w:lang w:val="pt-BR" w:eastAsia="pt-BR"/>
              </w:rPr>
              <w:t>Hina pas ho pisteuon eis auton me apoletai all’ eche zoen aionion</w:t>
            </w:r>
            <w:r w:rsidRPr="00F267BA">
              <w:rPr>
                <w:rFonts w:ascii="Arial" w:eastAsia="Times New Roman" w:hAnsi="Arial" w:cs="Arial"/>
                <w:sz w:val="28"/>
                <w:szCs w:val="28"/>
                <w:lang w:val="pt-BR" w:eastAsia="pt-BR"/>
              </w:rPr>
              <w:t>), “para que todo aquele que nele crê não pereça, mas tenha a vida eterna”. Nesse caso, o verbo αποληται (</w:t>
            </w:r>
            <w:r w:rsidRPr="00F267BA">
              <w:rPr>
                <w:rFonts w:ascii="Arial" w:eastAsia="Times New Roman" w:hAnsi="Arial" w:cs="Arial"/>
                <w:i/>
                <w:iCs/>
                <w:sz w:val="28"/>
                <w:szCs w:val="28"/>
                <w:lang w:val="pt-BR" w:eastAsia="pt-BR"/>
              </w:rPr>
              <w:t>apoletai</w:t>
            </w:r>
            <w:r w:rsidRPr="00F267BA">
              <w:rPr>
                <w:rFonts w:ascii="Arial" w:eastAsia="Times New Roman" w:hAnsi="Arial" w:cs="Arial"/>
                <w:sz w:val="28"/>
                <w:szCs w:val="28"/>
                <w:lang w:val="pt-BR" w:eastAsia="pt-BR"/>
              </w:rPr>
              <w:t>, pereça) e εχω (</w:t>
            </w:r>
            <w:r w:rsidRPr="00F267BA">
              <w:rPr>
                <w:rFonts w:ascii="Arial" w:eastAsia="Times New Roman" w:hAnsi="Arial" w:cs="Arial"/>
                <w:i/>
                <w:iCs/>
                <w:sz w:val="28"/>
                <w:szCs w:val="28"/>
                <w:lang w:val="pt-BR" w:eastAsia="pt-BR"/>
              </w:rPr>
              <w:t>eche</w:t>
            </w:r>
            <w:r w:rsidRPr="00F267BA">
              <w:rPr>
                <w:rFonts w:ascii="Arial" w:eastAsia="Times New Roman" w:hAnsi="Arial" w:cs="Arial"/>
                <w:sz w:val="28"/>
                <w:szCs w:val="28"/>
                <w:lang w:val="pt-BR" w:eastAsia="pt-BR"/>
              </w:rPr>
              <w:t>, tenha) expressam o resultado ou consequência da fé em Jesus.</w:t>
            </w:r>
          </w:p>
          <w:p w:rsidR="00F267BA" w:rsidRPr="00F267BA" w:rsidRDefault="00F267BA" w:rsidP="00F267BA">
            <w:pPr>
              <w:spacing w:before="100" w:beforeAutospacing="1" w:after="100" w:afterAutospacing="1" w:line="240" w:lineRule="auto"/>
              <w:outlineLvl w:val="1"/>
              <w:rPr>
                <w:rFonts w:ascii="Arial" w:eastAsia="Times New Roman" w:hAnsi="Arial" w:cs="Arial"/>
                <w:b/>
                <w:bCs/>
                <w:sz w:val="28"/>
                <w:szCs w:val="28"/>
                <w:lang w:val="pt-BR" w:eastAsia="pt-BR"/>
              </w:rPr>
            </w:pPr>
            <w:r w:rsidRPr="00F267BA">
              <w:rPr>
                <w:rFonts w:ascii="Arial" w:eastAsia="Times New Roman" w:hAnsi="Arial" w:cs="Arial"/>
                <w:b/>
                <w:bCs/>
                <w:sz w:val="28"/>
                <w:szCs w:val="28"/>
                <w:lang w:val="pt-BR" w:eastAsia="pt-BR"/>
              </w:rPr>
              <w:t>Conclusão</w:t>
            </w:r>
          </w:p>
          <w:p w:rsidR="00F267BA" w:rsidRPr="00F267BA" w:rsidRDefault="00F267BA" w:rsidP="00F267BA">
            <w:pPr>
              <w:spacing w:before="100" w:beforeAutospacing="1" w:after="100" w:afterAutospacing="1"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 xml:space="preserve">Terminamos aqui nossa aula sobre as categorias de palavras do grego bíblico. Esperamos que você tenha compreendido as noções básicas dessas categorias e que isso facilite seu estudo e tradução do Novo Testamento. Continue praticando e consultando </w:t>
            </w:r>
            <w:r w:rsidRPr="00F267BA">
              <w:rPr>
                <w:rFonts w:ascii="Arial" w:eastAsia="Times New Roman" w:hAnsi="Arial" w:cs="Arial"/>
                <w:sz w:val="28"/>
                <w:szCs w:val="28"/>
                <w:lang w:val="pt-BR" w:eastAsia="pt-BR"/>
              </w:rPr>
              <w:lastRenderedPageBreak/>
              <w:t>os recursos disponíveis para aprofundar seu conhecimento. Até a próxima aula!</w:t>
            </w:r>
          </w:p>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Conjunções:</w:t>
            </w:r>
          </w:p>
          <w:p w:rsidR="00F267BA" w:rsidRPr="00F267BA" w:rsidRDefault="00F267BA" w:rsidP="00F267BA">
            <w:pPr>
              <w:numPr>
                <w:ilvl w:val="0"/>
                <w:numId w:val="7"/>
              </w:numPr>
              <w:spacing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ὀτι (hoti) </w:t>
            </w:r>
            <w:r w:rsidRPr="00F267BA">
              <w:rPr>
                <w:rFonts w:ascii="Arial" w:eastAsia="Times New Roman" w:hAnsi="Arial" w:cs="Arial"/>
                <w:b/>
                <w:bCs/>
                <w:color w:val="0000FF"/>
                <w:sz w:val="28"/>
                <w:szCs w:val="28"/>
                <w:lang w:val="pt-BR" w:eastAsia="pt-BR"/>
              </w:rPr>
              <w:t>quando</w:t>
            </w:r>
          </w:p>
          <w:p w:rsidR="00F267BA" w:rsidRPr="00F267BA" w:rsidRDefault="00F267BA" w:rsidP="00F267BA">
            <w:pPr>
              <w:numPr>
                <w:ilvl w:val="0"/>
                <w:numId w:val="7"/>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Ἓνα (hina) </w:t>
            </w:r>
            <w:r w:rsidRPr="00F267BA">
              <w:rPr>
                <w:rFonts w:ascii="Arial" w:eastAsia="Times New Roman" w:hAnsi="Arial" w:cs="Arial"/>
                <w:b/>
                <w:bCs/>
                <w:color w:val="0000FF"/>
                <w:sz w:val="28"/>
                <w:szCs w:val="28"/>
                <w:lang w:val="pt-BR" w:eastAsia="pt-BR"/>
              </w:rPr>
              <w:t>se</w:t>
            </w:r>
          </w:p>
          <w:p w:rsidR="00F267BA" w:rsidRPr="00F267BA" w:rsidRDefault="00F267BA" w:rsidP="00F267BA">
            <w:pPr>
              <w:numPr>
                <w:ilvl w:val="0"/>
                <w:numId w:val="7"/>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καί (kai) </w:t>
            </w:r>
            <w:r w:rsidRPr="00F267BA">
              <w:rPr>
                <w:rFonts w:ascii="Arial" w:eastAsia="Times New Roman" w:hAnsi="Arial" w:cs="Arial"/>
                <w:b/>
                <w:bCs/>
                <w:color w:val="0000FF"/>
                <w:sz w:val="28"/>
                <w:szCs w:val="28"/>
                <w:lang w:val="pt-BR" w:eastAsia="pt-BR"/>
              </w:rPr>
              <w:t>e</w:t>
            </w:r>
          </w:p>
          <w:p w:rsidR="00F267BA" w:rsidRPr="00F267BA" w:rsidRDefault="00F267BA" w:rsidP="00F267BA">
            <w:pPr>
              <w:numPr>
                <w:ilvl w:val="0"/>
                <w:numId w:val="7"/>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 πότε (pote) </w:t>
            </w:r>
            <w:r w:rsidRPr="00F267BA">
              <w:rPr>
                <w:rFonts w:ascii="Arial" w:eastAsia="Times New Roman" w:hAnsi="Arial" w:cs="Arial"/>
                <w:b/>
                <w:bCs/>
                <w:color w:val="0000FF"/>
                <w:sz w:val="28"/>
                <w:szCs w:val="28"/>
                <w:lang w:val="pt-BR" w:eastAsia="pt-BR"/>
              </w:rPr>
              <w:t>nunca</w:t>
            </w:r>
          </w:p>
          <w:p w:rsidR="00F267BA" w:rsidRPr="00F267BA" w:rsidRDefault="00F267BA" w:rsidP="00F267BA">
            <w:pPr>
              <w:numPr>
                <w:ilvl w:val="0"/>
                <w:numId w:val="7"/>
              </w:numPr>
              <w:spacing w:before="100" w:beforeAutospacing="1" w:after="100" w:afterAutospacing="1" w:line="240" w:lineRule="auto"/>
              <w:ind w:left="1440"/>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t>Negação enfática:</w:t>
            </w:r>
            <w:r w:rsidRPr="00F267BA">
              <w:rPr>
                <w:rFonts w:ascii="Arial" w:eastAsia="Times New Roman" w:hAnsi="Arial" w:cs="Arial"/>
                <w:sz w:val="28"/>
                <w:szCs w:val="28"/>
                <w:lang w:val="pt-BR" w:eastAsia="pt-BR"/>
              </w:rPr>
              <w:br/>
            </w:r>
            <w:r w:rsidRPr="00F267BA">
              <w:rPr>
                <w:rFonts w:ascii="Arial" w:eastAsia="Times New Roman" w:hAnsi="Arial" w:cs="Arial"/>
                <w:b/>
                <w:bCs/>
                <w:color w:val="0000FF"/>
                <w:sz w:val="28"/>
                <w:szCs w:val="28"/>
                <w:lang w:val="pt-BR" w:eastAsia="pt-BR"/>
              </w:rPr>
              <w:t>οὐ μή </w:t>
            </w:r>
            <w:r w:rsidRPr="00F267BA">
              <w:rPr>
                <w:rFonts w:ascii="Arial" w:eastAsia="Times New Roman" w:hAnsi="Arial" w:cs="Arial"/>
                <w:sz w:val="28"/>
                <w:szCs w:val="28"/>
                <w:lang w:val="pt-BR" w:eastAsia="pt-BR"/>
              </w:rPr>
              <w:t>ἀπόλωνται εἰς τόν αἰῶνα.</w:t>
            </w:r>
            <w:r w:rsidRPr="00F267BA">
              <w:rPr>
                <w:rFonts w:ascii="Arial" w:eastAsia="Times New Roman" w:hAnsi="Arial" w:cs="Arial"/>
                <w:sz w:val="28"/>
                <w:szCs w:val="28"/>
                <w:lang w:val="pt-BR" w:eastAsia="pt-BR"/>
              </w:rPr>
              <w:br/>
            </w:r>
            <w:r w:rsidRPr="00F267BA">
              <w:rPr>
                <w:rFonts w:ascii="Arial" w:eastAsia="Times New Roman" w:hAnsi="Arial" w:cs="Arial"/>
                <w:b/>
                <w:bCs/>
                <w:color w:val="0000FF"/>
                <w:sz w:val="28"/>
                <w:szCs w:val="28"/>
                <w:lang w:val="pt-BR" w:eastAsia="pt-BR"/>
              </w:rPr>
              <w:t>eles não </w:t>
            </w:r>
            <w:r w:rsidRPr="00F267BA">
              <w:rPr>
                <w:rFonts w:ascii="Arial" w:eastAsia="Times New Roman" w:hAnsi="Arial" w:cs="Arial"/>
                <w:sz w:val="28"/>
                <w:szCs w:val="28"/>
                <w:lang w:val="pt-BR" w:eastAsia="pt-BR"/>
              </w:rPr>
              <w:t>desaparecem com o passar dos tempos.</w:t>
            </w:r>
          </w:p>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t>Alguns verbos:</w:t>
            </w:r>
            <w:r w:rsidRPr="00F267BA">
              <w:rPr>
                <w:rFonts w:ascii="Arial" w:eastAsia="Times New Roman" w:hAnsi="Arial" w:cs="Arial"/>
                <w:sz w:val="28"/>
                <w:szCs w:val="28"/>
                <w:lang w:val="pt-BR" w:eastAsia="pt-BR"/>
              </w:rPr>
              <w:br/>
            </w:r>
            <w:r w:rsidRPr="00F267BA">
              <w:rPr>
                <w:rFonts w:ascii="Arial" w:eastAsia="Times New Roman" w:hAnsi="Arial" w:cs="Arial"/>
                <w:noProof/>
                <w:sz w:val="28"/>
                <w:szCs w:val="28"/>
                <w:lang w:val="pt-BR" w:eastAsia="pt-BR"/>
              </w:rPr>
              <w:drawing>
                <wp:inline distT="0" distB="0" distL="0" distR="0">
                  <wp:extent cx="5854700" cy="2857500"/>
                  <wp:effectExtent l="0" t="0" r="0" b="0"/>
                  <wp:docPr id="2" name="Picture 2" descr="https://areaseg.com/carlos/teo/0-gb/last/verb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easeg.com/carlos/teo/0-gb/last/verbo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0" cy="2857500"/>
                          </a:xfrm>
                          <a:prstGeom prst="rect">
                            <a:avLst/>
                          </a:prstGeom>
                          <a:noFill/>
                          <a:ln>
                            <a:noFill/>
                          </a:ln>
                        </pic:spPr>
                      </pic:pic>
                    </a:graphicData>
                  </a:graphic>
                </wp:inline>
              </w:drawing>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Gêneros (exemplos)</w:t>
            </w:r>
            <w:r w:rsidRPr="00F267BA">
              <w:rPr>
                <w:rFonts w:ascii="Arial" w:eastAsia="Times New Roman" w:hAnsi="Arial" w:cs="Arial"/>
                <w:sz w:val="28"/>
                <w:szCs w:val="28"/>
                <w:lang w:val="pt-BR" w:eastAsia="pt-BR"/>
              </w:rPr>
              <w:br/>
              <w:t>αγαπγ) (agape) (feminino) amor</w:t>
            </w:r>
            <w:r w:rsidRPr="00F267BA">
              <w:rPr>
                <w:rFonts w:ascii="Arial" w:eastAsia="Times New Roman" w:hAnsi="Arial" w:cs="Arial"/>
                <w:sz w:val="28"/>
                <w:szCs w:val="28"/>
                <w:lang w:val="pt-BR" w:eastAsia="pt-BR"/>
              </w:rPr>
              <w:br/>
              <w:t>α(δαιφδ) (adelphos) (masculino) irmão</w:t>
            </w:r>
            <w:r w:rsidRPr="00F267BA">
              <w:rPr>
                <w:rFonts w:ascii="Arial" w:eastAsia="Times New Roman" w:hAnsi="Arial" w:cs="Arial"/>
                <w:sz w:val="28"/>
                <w:szCs w:val="28"/>
                <w:lang w:val="pt-BR" w:eastAsia="pt-BR"/>
              </w:rPr>
              <w:br/>
              <w:t>β(^ beta;εινδ) (biblíon) (neutro) livro</w:t>
            </w:r>
            <w:r w:rsidRPr="00F267BA">
              <w:rPr>
                <w:rFonts w:ascii="Arial" w:eastAsia="Times New Roman" w:hAnsi="Arial" w:cs="Arial"/>
                <w:sz w:val="28"/>
                <w:szCs w:val="28"/>
                <w:lang w:val="pt-BR" w:eastAsia="pt-BR"/>
              </w:rPr>
              <w:br/>
              <w:t>α(δΰειέ) (adikía) (feminino) injustiça</w:t>
            </w:r>
            <w:r w:rsidRPr="00F267BA">
              <w:rPr>
                <w:rFonts w:ascii="Arial" w:eastAsia="Times New Roman" w:hAnsi="Arial" w:cs="Arial"/>
                <w:sz w:val="28"/>
                <w:szCs w:val="28"/>
                <w:lang w:val="pt-BR" w:eastAsia="pt-BR"/>
              </w:rPr>
              <w:br/>
              <w:t>ἐδός (odos) (feminino) estrada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As categorias de palavras</w:t>
            </w:r>
            <w:r w:rsidRPr="00F267BA">
              <w:rPr>
                <w:rFonts w:ascii="Arial" w:eastAsia="Times New Roman" w:hAnsi="Arial" w:cs="Arial"/>
                <w:sz w:val="28"/>
                <w:szCs w:val="28"/>
                <w:lang w:val="pt-BR" w:eastAsia="pt-BR"/>
              </w:rPr>
              <w:t> - são nove</w:t>
            </w:r>
            <w:r w:rsidRPr="00F267BA">
              <w:rPr>
                <w:rFonts w:ascii="Arial" w:eastAsia="Times New Roman" w:hAnsi="Arial" w:cs="Arial"/>
                <w:sz w:val="28"/>
                <w:szCs w:val="28"/>
                <w:lang w:val="pt-BR" w:eastAsia="pt-BR"/>
              </w:rPr>
              <w:br/>
              <w:t>artigos, adjetivos, verbos, preposições, advérbios, conjunções e partículas, numerais e interjeições.</w:t>
            </w:r>
          </w:p>
        </w:tc>
      </w:tr>
    </w:tbl>
    <w:p w:rsidR="00F267BA" w:rsidRPr="00F267BA" w:rsidRDefault="00F267BA" w:rsidP="00F267BA">
      <w:pPr>
        <w:spacing w:after="0" w:line="240" w:lineRule="auto"/>
        <w:jc w:val="center"/>
        <w:rPr>
          <w:rFonts w:ascii="Arial" w:eastAsia="Times New Roman" w:hAnsi="Arial" w:cs="Arial"/>
          <w:color w:val="000000"/>
          <w:sz w:val="28"/>
          <w:szCs w:val="28"/>
          <w:lang w:val="pt-BR" w:eastAsia="pt-BR"/>
        </w:rPr>
      </w:pPr>
      <w:bookmarkStart w:id="0" w:name="_GoBack"/>
      <w:bookmarkEnd w:id="0"/>
    </w:p>
    <w:p w:rsidR="00F267BA" w:rsidRPr="00F267BA" w:rsidRDefault="00F267BA" w:rsidP="00F267BA">
      <w:pPr>
        <w:spacing w:after="0" w:line="240" w:lineRule="auto"/>
        <w:rPr>
          <w:rFonts w:ascii="Arial" w:eastAsia="Times New Roman" w:hAnsi="Arial" w:cs="Arial"/>
          <w:sz w:val="28"/>
          <w:szCs w:val="28"/>
          <w:lang w:val="pt-BR" w:eastAsia="pt-BR"/>
        </w:rPr>
      </w:pPr>
      <w:r w:rsidRPr="00F267BA">
        <w:rPr>
          <w:rFonts w:ascii="Arial" w:eastAsia="Times New Roman" w:hAnsi="Arial" w:cs="Arial"/>
          <w:color w:val="000000"/>
          <w:sz w:val="28"/>
          <w:szCs w:val="28"/>
          <w:lang w:val="pt-BR" w:eastAsia="pt-BR"/>
        </w:rPr>
        <w:br/>
      </w:r>
      <w:r w:rsidRPr="00F267BA">
        <w:rPr>
          <w:rFonts w:ascii="Arial" w:eastAsia="Times New Roman" w:hAnsi="Arial" w:cs="Arial"/>
          <w:color w:val="000000"/>
          <w:sz w:val="28"/>
          <w:szCs w:val="28"/>
          <w:lang w:val="pt-BR" w:eastAsia="pt-BR"/>
        </w:rPr>
        <w:br/>
      </w:r>
      <w:r w:rsidRPr="00F267BA">
        <w:rPr>
          <w:rFonts w:ascii="Arial" w:eastAsia="Times New Roman" w:hAnsi="Arial" w:cs="Arial"/>
          <w:b/>
          <w:bCs/>
          <w:color w:val="FF0000"/>
          <w:sz w:val="28"/>
          <w:szCs w:val="28"/>
          <w:lang w:val="pt-BR" w:eastAsia="pt-BR"/>
        </w:rPr>
        <w:t>Aula 4</w:t>
      </w:r>
      <w:r w:rsidRPr="00F267BA">
        <w:rPr>
          <w:rFonts w:ascii="Arial" w:eastAsia="Times New Roman" w:hAnsi="Arial" w:cs="Arial"/>
          <w:color w:val="000000"/>
          <w:sz w:val="28"/>
          <w:szCs w:val="28"/>
          <w:lang w:val="pt-BR" w:eastAsia="pt-BR"/>
        </w:rPr>
        <w:br/>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39"/>
      </w:tblGrid>
      <w:tr w:rsidR="00F267BA" w:rsidRPr="00F267BA" w:rsidTr="00F267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67BA" w:rsidRPr="00F267BA" w:rsidRDefault="00F267BA" w:rsidP="00F267BA">
            <w:pPr>
              <w:spacing w:after="640" w:line="240" w:lineRule="auto"/>
              <w:rPr>
                <w:rFonts w:ascii="Arial" w:eastAsia="Times New Roman" w:hAnsi="Arial" w:cs="Arial"/>
                <w:sz w:val="28"/>
                <w:szCs w:val="28"/>
                <w:lang w:val="pt-BR" w:eastAsia="pt-BR"/>
              </w:rPr>
            </w:pPr>
            <w:r w:rsidRPr="00F267BA">
              <w:rPr>
                <w:rFonts w:ascii="Arial" w:eastAsia="Times New Roman" w:hAnsi="Arial" w:cs="Arial"/>
                <w:b/>
                <w:bCs/>
                <w:sz w:val="28"/>
                <w:szCs w:val="28"/>
                <w:lang w:val="pt-BR" w:eastAsia="pt-BR"/>
              </w:rPr>
              <w:t>Genitivo</w:t>
            </w:r>
            <w:r w:rsidRPr="00F267BA">
              <w:rPr>
                <w:rFonts w:ascii="Arial" w:eastAsia="Times New Roman" w:hAnsi="Arial" w:cs="Arial"/>
                <w:sz w:val="28"/>
                <w:szCs w:val="28"/>
                <w:lang w:val="pt-BR" w:eastAsia="pt-BR"/>
              </w:rPr>
              <w:t> - posso ou pertencimento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Exigem atenção</w:t>
            </w:r>
            <w:r w:rsidRPr="00F267BA">
              <w:rPr>
                <w:rFonts w:ascii="Arial" w:eastAsia="Times New Roman" w:hAnsi="Arial" w:cs="Arial"/>
                <w:sz w:val="28"/>
                <w:szCs w:val="28"/>
                <w:lang w:val="pt-BR" w:eastAsia="pt-BR"/>
              </w:rPr>
              <w:t> - Substantivos, adjetivos e verbos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Traduzir verbos:</w:t>
            </w:r>
            <w:r w:rsidRPr="00F267BA">
              <w:rPr>
                <w:rFonts w:ascii="Arial" w:eastAsia="Times New Roman" w:hAnsi="Arial" w:cs="Arial"/>
                <w:sz w:val="28"/>
                <w:szCs w:val="28"/>
                <w:lang w:val="pt-BR" w:eastAsia="pt-BR"/>
              </w:rPr>
              <w:br/>
              <w:t>Considerar pessoa, tempo, modo e voz do verbo.</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Traduzir um versículo com palavras no caso genitivo</w:t>
            </w:r>
            <w:r w:rsidRPr="00F267BA">
              <w:rPr>
                <w:rFonts w:ascii="Arial" w:eastAsia="Times New Roman" w:hAnsi="Arial" w:cs="Arial"/>
                <w:sz w:val="28"/>
                <w:szCs w:val="28"/>
                <w:lang w:val="pt-BR" w:eastAsia="pt-BR"/>
              </w:rPr>
              <w:br/>
              <w:t>Inserir a preposição "de" antes da palavra.</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Mais facil de traduzir</w:t>
            </w:r>
            <w:r w:rsidRPr="00F267BA">
              <w:rPr>
                <w:rFonts w:ascii="Arial" w:eastAsia="Times New Roman" w:hAnsi="Arial" w:cs="Arial"/>
                <w:sz w:val="28"/>
                <w:szCs w:val="28"/>
                <w:lang w:val="pt-BR" w:eastAsia="pt-BR"/>
              </w:rPr>
              <w:br/>
              <w:t>Substantivos</w:t>
            </w:r>
            <w:r w:rsidRPr="00F267BA">
              <w:rPr>
                <w:rFonts w:ascii="Arial" w:eastAsia="Times New Roman" w:hAnsi="Arial" w:cs="Arial"/>
                <w:sz w:val="28"/>
                <w:szCs w:val="28"/>
                <w:lang w:val="pt-BR" w:eastAsia="pt-BR"/>
              </w:rPr>
              <w:br/>
            </w:r>
            <w:r w:rsidRPr="00F267BA">
              <w:rPr>
                <w:rFonts w:ascii="Arial" w:eastAsia="Times New Roman" w:hAnsi="Arial" w:cs="Arial"/>
                <w:sz w:val="28"/>
                <w:szCs w:val="28"/>
                <w:lang w:val="pt-BR" w:eastAsia="pt-BR"/>
              </w:rPr>
              <w:br/>
            </w:r>
            <w:r w:rsidRPr="00F267BA">
              <w:rPr>
                <w:rFonts w:ascii="Arial" w:eastAsia="Times New Roman" w:hAnsi="Arial" w:cs="Arial"/>
                <w:b/>
                <w:bCs/>
                <w:sz w:val="28"/>
                <w:szCs w:val="28"/>
                <w:lang w:val="pt-BR" w:eastAsia="pt-BR"/>
              </w:rPr>
              <w:t>Transliterar, depois traduzir</w:t>
            </w:r>
          </w:p>
        </w:tc>
      </w:tr>
    </w:tbl>
    <w:p w:rsidR="00F267BA" w:rsidRPr="00F267BA" w:rsidRDefault="00F267BA" w:rsidP="00F267BA">
      <w:pPr>
        <w:spacing w:before="100" w:beforeAutospacing="1" w:after="100" w:afterAutospacing="1" w:line="240" w:lineRule="auto"/>
        <w:jc w:val="right"/>
        <w:rPr>
          <w:rFonts w:ascii="Arial" w:eastAsia="Times New Roman" w:hAnsi="Arial" w:cs="Arial"/>
          <w:color w:val="000000"/>
          <w:sz w:val="28"/>
          <w:szCs w:val="28"/>
          <w:lang w:val="pt-BR" w:eastAsia="pt-BR"/>
        </w:rPr>
      </w:pPr>
      <w:r w:rsidRPr="00F267BA">
        <w:rPr>
          <w:rFonts w:ascii="Arial" w:eastAsia="Times New Roman" w:hAnsi="Arial" w:cs="Arial"/>
          <w:noProof/>
          <w:color w:val="000000"/>
          <w:sz w:val="28"/>
          <w:szCs w:val="28"/>
          <w:lang w:val="pt-BR" w:eastAsia="pt-BR"/>
        </w:rPr>
        <w:drawing>
          <wp:inline distT="0" distB="0" distL="0" distR="0">
            <wp:extent cx="1905000" cy="723900"/>
            <wp:effectExtent l="0" t="0" r="0" b="0"/>
            <wp:docPr id="1" name="Picture 1" descr="https://areaseg.com/fd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easeg.com/fd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p w:rsidR="00630F42" w:rsidRPr="00F267BA" w:rsidRDefault="00630F42" w:rsidP="00F267BA">
      <w:pPr>
        <w:ind w:left="720" w:hanging="720"/>
        <w:rPr>
          <w:rFonts w:ascii="Arial" w:hAnsi="Arial" w:cs="Arial"/>
          <w:sz w:val="28"/>
          <w:szCs w:val="28"/>
        </w:rPr>
      </w:pPr>
    </w:p>
    <w:sectPr w:rsidR="00630F42" w:rsidRPr="00F267BA" w:rsidSect="00B12A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F337D"/>
    <w:multiLevelType w:val="multilevel"/>
    <w:tmpl w:val="FC3E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D2FB2"/>
    <w:multiLevelType w:val="multilevel"/>
    <w:tmpl w:val="0DE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64EE7"/>
    <w:multiLevelType w:val="multilevel"/>
    <w:tmpl w:val="68B8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7175B"/>
    <w:multiLevelType w:val="multilevel"/>
    <w:tmpl w:val="4ECC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110E6"/>
    <w:multiLevelType w:val="multilevel"/>
    <w:tmpl w:val="D3EC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445EC"/>
    <w:multiLevelType w:val="multilevel"/>
    <w:tmpl w:val="509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B44E1"/>
    <w:multiLevelType w:val="multilevel"/>
    <w:tmpl w:val="45A0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BA"/>
    <w:rsid w:val="0055493B"/>
    <w:rsid w:val="00630F42"/>
    <w:rsid w:val="00B12A46"/>
    <w:rsid w:val="00D41532"/>
    <w:rsid w:val="00F267B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4147-44D5-41EE-8F6E-E77664F7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67BA"/>
    <w:pPr>
      <w:spacing w:before="100" w:beforeAutospacing="1" w:after="100" w:afterAutospacing="1" w:line="240" w:lineRule="auto"/>
      <w:outlineLvl w:val="1"/>
    </w:pPr>
    <w:rPr>
      <w:rFonts w:ascii="Times New Roman" w:eastAsia="Times New Roman" w:hAnsi="Times New Roman" w:cs="Times New Roman"/>
      <w:b/>
      <w:bCs/>
      <w:sz w:val="36"/>
      <w:szCs w:val="36"/>
      <w:lang w:val="pt-BR" w:eastAsia="pt-BR"/>
    </w:rPr>
  </w:style>
  <w:style w:type="paragraph" w:styleId="Heading3">
    <w:name w:val="heading 3"/>
    <w:basedOn w:val="Normal"/>
    <w:link w:val="Heading3Char"/>
    <w:uiPriority w:val="9"/>
    <w:qFormat/>
    <w:rsid w:val="00F267B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paragraph" w:styleId="Heading4">
    <w:name w:val="heading 4"/>
    <w:basedOn w:val="Normal"/>
    <w:link w:val="Heading4Char"/>
    <w:uiPriority w:val="9"/>
    <w:qFormat/>
    <w:rsid w:val="00F267BA"/>
    <w:pPr>
      <w:spacing w:before="100" w:beforeAutospacing="1" w:after="100" w:afterAutospacing="1" w:line="240" w:lineRule="auto"/>
      <w:outlineLvl w:val="3"/>
    </w:pPr>
    <w:rPr>
      <w:rFonts w:ascii="Times New Roman" w:eastAsia="Times New Roman" w:hAnsi="Times New Roman" w:cs="Times New Roman"/>
      <w:b/>
      <w:bCs/>
      <w:sz w:val="24"/>
      <w:szCs w:val="24"/>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7BA"/>
    <w:rPr>
      <w:rFonts w:ascii="Times New Roman" w:eastAsia="Times New Roman" w:hAnsi="Times New Roman" w:cs="Times New Roman"/>
      <w:b/>
      <w:bCs/>
      <w:sz w:val="36"/>
      <w:szCs w:val="36"/>
      <w:lang w:val="pt-BR" w:eastAsia="pt-BR"/>
    </w:rPr>
  </w:style>
  <w:style w:type="character" w:customStyle="1" w:styleId="Heading3Char">
    <w:name w:val="Heading 3 Char"/>
    <w:basedOn w:val="DefaultParagraphFont"/>
    <w:link w:val="Heading3"/>
    <w:uiPriority w:val="9"/>
    <w:rsid w:val="00F267BA"/>
    <w:rPr>
      <w:rFonts w:ascii="Times New Roman" w:eastAsia="Times New Roman" w:hAnsi="Times New Roman" w:cs="Times New Roman"/>
      <w:b/>
      <w:bCs/>
      <w:sz w:val="27"/>
      <w:szCs w:val="27"/>
      <w:lang w:val="pt-BR" w:eastAsia="pt-BR"/>
    </w:rPr>
  </w:style>
  <w:style w:type="character" w:customStyle="1" w:styleId="Heading4Char">
    <w:name w:val="Heading 4 Char"/>
    <w:basedOn w:val="DefaultParagraphFont"/>
    <w:link w:val="Heading4"/>
    <w:uiPriority w:val="9"/>
    <w:rsid w:val="00F267BA"/>
    <w:rPr>
      <w:rFonts w:ascii="Times New Roman" w:eastAsia="Times New Roman" w:hAnsi="Times New Roman" w:cs="Times New Roman"/>
      <w:b/>
      <w:bCs/>
      <w:sz w:val="24"/>
      <w:szCs w:val="24"/>
      <w:lang w:val="pt-BR" w:eastAsia="pt-BR"/>
    </w:rPr>
  </w:style>
  <w:style w:type="paragraph" w:styleId="NormalWeb">
    <w:name w:val="Normal (Web)"/>
    <w:basedOn w:val="Normal"/>
    <w:uiPriority w:val="99"/>
    <w:semiHidden/>
    <w:unhideWhenUsed/>
    <w:rsid w:val="00F267BA"/>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F267BA"/>
    <w:rPr>
      <w:b/>
      <w:bCs/>
    </w:rPr>
  </w:style>
  <w:style w:type="character" w:styleId="Emphasis">
    <w:name w:val="Emphasis"/>
    <w:basedOn w:val="DefaultParagraphFont"/>
    <w:uiPriority w:val="20"/>
    <w:qFormat/>
    <w:rsid w:val="00F267BA"/>
    <w:rPr>
      <w:i/>
      <w:iCs/>
    </w:rPr>
  </w:style>
  <w:style w:type="character" w:styleId="HTMLCode">
    <w:name w:val="HTML Code"/>
    <w:basedOn w:val="DefaultParagraphFont"/>
    <w:uiPriority w:val="99"/>
    <w:semiHidden/>
    <w:unhideWhenUsed/>
    <w:rsid w:val="00F267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2854">
      <w:bodyDiv w:val="1"/>
      <w:marLeft w:val="0"/>
      <w:marRight w:val="0"/>
      <w:marTop w:val="0"/>
      <w:marBottom w:val="0"/>
      <w:divBdr>
        <w:top w:val="none" w:sz="0" w:space="0" w:color="auto"/>
        <w:left w:val="none" w:sz="0" w:space="0" w:color="auto"/>
        <w:bottom w:val="none" w:sz="0" w:space="0" w:color="auto"/>
        <w:right w:val="none" w:sz="0" w:space="0" w:color="auto"/>
      </w:divBdr>
      <w:divsChild>
        <w:div w:id="1848907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2707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93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8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21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47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649479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1920</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2024-06-01T01:55:00Z</dcterms:created>
  <dcterms:modified xsi:type="dcterms:W3CDTF">2024-06-01T01:57:00Z</dcterms:modified>
</cp:coreProperties>
</file>